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48497" w14:textId="77777777" w:rsidR="00EA0590" w:rsidRPr="00425985" w:rsidRDefault="00EA0590" w:rsidP="00C45065">
      <w:pPr>
        <w:tabs>
          <w:tab w:val="left" w:pos="7740"/>
        </w:tabs>
        <w:autoSpaceDE w:val="0"/>
        <w:autoSpaceDN w:val="0"/>
        <w:adjustRightInd w:val="0"/>
        <w:ind w:right="-830" w:hanging="426"/>
        <w:rPr>
          <w:rFonts w:eastAsia="TimesNewRomanPS-BoldMT"/>
          <w:b/>
          <w:bCs/>
          <w:sz w:val="20"/>
          <w:szCs w:val="20"/>
          <w:lang w:val="sr-Cyrl-RS"/>
        </w:rPr>
      </w:pPr>
      <w:r w:rsidRPr="00425985">
        <w:rPr>
          <w:rFonts w:eastAsia="TimesNewRomanPS-BoldMT"/>
          <w:b/>
          <w:bCs/>
          <w:sz w:val="20"/>
          <w:szCs w:val="20"/>
          <w:lang w:val="sr-Cyrl-RS"/>
        </w:rPr>
        <w:t>УНИВЕРЗИТЕТ У НИШУ</w:t>
      </w:r>
      <w:r w:rsidRPr="00425985">
        <w:rPr>
          <w:rFonts w:eastAsia="TimesNewRomanPS-BoldMT"/>
          <w:b/>
          <w:bCs/>
          <w:sz w:val="20"/>
          <w:szCs w:val="20"/>
          <w:lang w:val="sr-Cyrl-RS"/>
        </w:rPr>
        <w:tab/>
      </w:r>
      <w:r w:rsidRPr="00425985">
        <w:rPr>
          <w:rFonts w:eastAsia="TimesNewRomanPS-BoldMT"/>
          <w:b/>
          <w:bCs/>
          <w:sz w:val="20"/>
          <w:szCs w:val="20"/>
          <w:lang w:val="sr-Cyrl-RS"/>
        </w:rPr>
        <w:tab/>
      </w:r>
      <w:r w:rsidRPr="00425985">
        <w:rPr>
          <w:rFonts w:eastAsia="TimesNewRomanPS-BoldMT"/>
          <w:b/>
          <w:bCs/>
          <w:sz w:val="20"/>
          <w:szCs w:val="20"/>
          <w:lang w:val="sr-Cyrl-RS"/>
        </w:rPr>
        <w:tab/>
      </w:r>
      <w:r w:rsidRPr="00425985">
        <w:rPr>
          <w:rFonts w:eastAsia="TimesNewRomanPS-BoldMT"/>
          <w:b/>
          <w:bCs/>
          <w:color w:val="999999"/>
          <w:sz w:val="20"/>
          <w:szCs w:val="20"/>
          <w:lang w:val="sr-Cyrl-RS"/>
        </w:rPr>
        <w:t>Образац Д2</w:t>
      </w:r>
    </w:p>
    <w:p w14:paraId="79D75031" w14:textId="77777777" w:rsidR="00076682" w:rsidRPr="00425985" w:rsidRDefault="00076682" w:rsidP="00C45065">
      <w:pPr>
        <w:tabs>
          <w:tab w:val="left" w:pos="6660"/>
        </w:tabs>
        <w:autoSpaceDE w:val="0"/>
        <w:autoSpaceDN w:val="0"/>
        <w:adjustRightInd w:val="0"/>
        <w:ind w:hanging="426"/>
        <w:rPr>
          <w:rFonts w:eastAsia="TimesNewRomanPS-BoldMT"/>
          <w:b/>
          <w:bCs/>
          <w:color w:val="999999"/>
          <w:sz w:val="20"/>
          <w:szCs w:val="20"/>
          <w:lang w:val="sr-Cyrl-RS"/>
        </w:rPr>
      </w:pPr>
      <w:r w:rsidRPr="00425985">
        <w:rPr>
          <w:rFonts w:eastAsia="TimesNewRomanPS-BoldMT"/>
          <w:b/>
          <w:bCs/>
          <w:color w:val="999999"/>
          <w:sz w:val="20"/>
          <w:szCs w:val="20"/>
          <w:lang w:val="sr-Cyrl-RS"/>
        </w:rPr>
        <w:t>ФИЛОЗОФСКИ ФАКУЛТЕТ У НИШУ</w:t>
      </w:r>
    </w:p>
    <w:p w14:paraId="317D0154" w14:textId="77777777" w:rsidR="00EA0590" w:rsidRPr="00425985" w:rsidRDefault="00EA0590" w:rsidP="00EA0590">
      <w:pPr>
        <w:rPr>
          <w:sz w:val="6"/>
          <w:szCs w:val="6"/>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425985" w14:paraId="2364930B" w14:textId="77777777" w:rsidTr="00A9341F">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425985" w:rsidRDefault="00EA0590" w:rsidP="00A9341F">
            <w:pPr>
              <w:jc w:val="center"/>
              <w:rPr>
                <w:rFonts w:eastAsia="TimesNewRomanPS-BoldMT"/>
                <w:b/>
                <w:bCs/>
                <w:lang w:val="sr-Cyrl-RS"/>
              </w:rPr>
            </w:pPr>
          </w:p>
          <w:p w14:paraId="193D82E3" w14:textId="77777777" w:rsidR="00EA0590" w:rsidRPr="00425985" w:rsidRDefault="00EA0590" w:rsidP="00A9341F">
            <w:pPr>
              <w:jc w:val="center"/>
              <w:rPr>
                <w:rFonts w:eastAsia="TimesNewRomanPS-BoldMT"/>
                <w:sz w:val="26"/>
                <w:szCs w:val="26"/>
                <w:lang w:val="sr-Cyrl-RS"/>
              </w:rPr>
            </w:pPr>
            <w:r w:rsidRPr="00425985">
              <w:rPr>
                <w:rFonts w:eastAsia="TimesNewRomanPS-BoldMT"/>
                <w:b/>
                <w:bCs/>
                <w:sz w:val="26"/>
                <w:szCs w:val="26"/>
                <w:lang w:val="sr-Cyrl-RS"/>
              </w:rPr>
              <w:t>ИЗВЕШТАЈ О НАУЧНОЈ ЗАСНОВАНОСТИ ТЕМЕ ДОКТОРСКЕ ДИСЕРТАЦИЈЕ</w:t>
            </w:r>
          </w:p>
          <w:p w14:paraId="67D2F742" w14:textId="77777777" w:rsidR="00EA0590" w:rsidRPr="00425985" w:rsidRDefault="00EA0590" w:rsidP="00A9341F">
            <w:pPr>
              <w:jc w:val="center"/>
              <w:rPr>
                <w:sz w:val="16"/>
                <w:szCs w:val="16"/>
                <w:lang w:val="sr-Cyrl-RS"/>
              </w:rPr>
            </w:pPr>
          </w:p>
        </w:tc>
      </w:tr>
      <w:tr w:rsidR="00EA0590" w:rsidRPr="00425985" w14:paraId="4A1D7BB4" w14:textId="77777777" w:rsidTr="00A9341F">
        <w:trPr>
          <w:trHeight w:val="170"/>
          <w:jc w:val="center"/>
        </w:trPr>
        <w:tc>
          <w:tcPr>
            <w:tcW w:w="10786" w:type="dxa"/>
            <w:gridSpan w:val="9"/>
            <w:tcBorders>
              <w:top w:val="single" w:sz="18" w:space="0" w:color="808080"/>
              <w:bottom w:val="single" w:sz="18" w:space="0" w:color="808080"/>
            </w:tcBorders>
            <w:shd w:val="clear" w:color="auto" w:fill="auto"/>
            <w:vAlign w:val="center"/>
          </w:tcPr>
          <w:p w14:paraId="6469CE55" w14:textId="77777777" w:rsidR="00EA0590" w:rsidRPr="00425985" w:rsidRDefault="00EA0590" w:rsidP="00A9341F">
            <w:pPr>
              <w:rPr>
                <w:lang w:val="sr-Cyrl-RS"/>
              </w:rPr>
            </w:pPr>
          </w:p>
        </w:tc>
      </w:tr>
      <w:tr w:rsidR="00EA0590" w:rsidRPr="00425985" w14:paraId="1C7D7B7A" w14:textId="77777777" w:rsidTr="00A9341F">
        <w:trPr>
          <w:trHeight w:val="340"/>
          <w:jc w:val="center"/>
        </w:trPr>
        <w:tc>
          <w:tcPr>
            <w:tcW w:w="10786" w:type="dxa"/>
            <w:gridSpan w:val="9"/>
            <w:tcBorders>
              <w:top w:val="single" w:sz="18" w:space="0" w:color="808080"/>
            </w:tcBorders>
            <w:shd w:val="clear" w:color="auto" w:fill="D9D9D9"/>
            <w:vAlign w:val="center"/>
          </w:tcPr>
          <w:p w14:paraId="681F86A6" w14:textId="77777777" w:rsidR="00EA0590" w:rsidRPr="00425985" w:rsidRDefault="00EA0590" w:rsidP="00A9341F">
            <w:pPr>
              <w:jc w:val="center"/>
              <w:rPr>
                <w:b/>
                <w:lang w:val="sr-Cyrl-RS"/>
              </w:rPr>
            </w:pPr>
            <w:r w:rsidRPr="00425985">
              <w:rPr>
                <w:b/>
                <w:lang w:val="sr-Cyrl-RS"/>
              </w:rPr>
              <w:t>ПОДАЦИ О КАНДИДАТУ</w:t>
            </w:r>
          </w:p>
        </w:tc>
      </w:tr>
      <w:tr w:rsidR="00EA0590" w:rsidRPr="00425985" w14:paraId="436500A3" w14:textId="77777777" w:rsidTr="00A9341F">
        <w:trPr>
          <w:trHeight w:val="227"/>
          <w:jc w:val="center"/>
        </w:trPr>
        <w:tc>
          <w:tcPr>
            <w:tcW w:w="2346" w:type="dxa"/>
            <w:gridSpan w:val="3"/>
            <w:shd w:val="clear" w:color="auto" w:fill="F3F3F3"/>
            <w:vAlign w:val="center"/>
          </w:tcPr>
          <w:p w14:paraId="14F6C3C0" w14:textId="77777777" w:rsidR="00EA0590" w:rsidRPr="00425985" w:rsidRDefault="00EA0590" w:rsidP="00A9341F">
            <w:pPr>
              <w:rPr>
                <w:sz w:val="18"/>
                <w:szCs w:val="18"/>
                <w:lang w:val="sr-Cyrl-RS"/>
              </w:rPr>
            </w:pPr>
            <w:r w:rsidRPr="00425985">
              <w:rPr>
                <w:sz w:val="18"/>
                <w:szCs w:val="18"/>
                <w:lang w:val="sr-Cyrl-RS"/>
              </w:rPr>
              <w:t>Презиме, име једног родитеља и име</w:t>
            </w:r>
          </w:p>
        </w:tc>
        <w:tc>
          <w:tcPr>
            <w:tcW w:w="8440" w:type="dxa"/>
            <w:gridSpan w:val="6"/>
            <w:vAlign w:val="center"/>
          </w:tcPr>
          <w:p w14:paraId="59C05AB7" w14:textId="44AA969D" w:rsidR="00EA0590" w:rsidRPr="00425985" w:rsidRDefault="00076682" w:rsidP="00A9341F">
            <w:pPr>
              <w:rPr>
                <w:lang w:val="sr-Cyrl-RS"/>
              </w:rPr>
            </w:pPr>
            <w:r w:rsidRPr="00425985">
              <w:rPr>
                <w:lang w:val="sr-Cyrl-RS"/>
              </w:rPr>
              <w:t>Наталија, Саша, Стевановић</w:t>
            </w:r>
          </w:p>
        </w:tc>
      </w:tr>
      <w:tr w:rsidR="00EA0590" w:rsidRPr="00425985" w14:paraId="7AD2EBB5" w14:textId="77777777" w:rsidTr="00A9341F">
        <w:trPr>
          <w:trHeight w:val="227"/>
          <w:jc w:val="center"/>
        </w:trPr>
        <w:tc>
          <w:tcPr>
            <w:tcW w:w="2346" w:type="dxa"/>
            <w:gridSpan w:val="3"/>
            <w:shd w:val="clear" w:color="auto" w:fill="F3F3F3"/>
            <w:vAlign w:val="center"/>
          </w:tcPr>
          <w:p w14:paraId="14D6451C" w14:textId="77777777" w:rsidR="00EA0590" w:rsidRPr="00425985" w:rsidRDefault="00EA0590" w:rsidP="00A9341F">
            <w:pPr>
              <w:rPr>
                <w:sz w:val="18"/>
                <w:szCs w:val="18"/>
                <w:lang w:val="sr-Cyrl-RS"/>
              </w:rPr>
            </w:pPr>
            <w:r w:rsidRPr="00425985">
              <w:rPr>
                <w:sz w:val="18"/>
                <w:szCs w:val="18"/>
                <w:lang w:val="sr-Cyrl-RS"/>
              </w:rPr>
              <w:t>Датум и место рођења</w:t>
            </w:r>
          </w:p>
        </w:tc>
        <w:tc>
          <w:tcPr>
            <w:tcW w:w="8440" w:type="dxa"/>
            <w:gridSpan w:val="6"/>
            <w:vAlign w:val="center"/>
          </w:tcPr>
          <w:p w14:paraId="7B25F91E" w14:textId="51078C83" w:rsidR="00EA0590" w:rsidRPr="00425985" w:rsidRDefault="00076682" w:rsidP="00A9341F">
            <w:pPr>
              <w:rPr>
                <w:lang w:val="sr-Cyrl-RS"/>
              </w:rPr>
            </w:pPr>
            <w:r w:rsidRPr="00425985">
              <w:rPr>
                <w:lang w:val="sr-Cyrl-RS"/>
              </w:rPr>
              <w:t>21. 11. 1992. у Нишу</w:t>
            </w:r>
          </w:p>
        </w:tc>
      </w:tr>
      <w:tr w:rsidR="00EA0590" w:rsidRPr="00425985" w14:paraId="6647F37A" w14:textId="77777777" w:rsidTr="00A9341F">
        <w:trPr>
          <w:trHeight w:val="340"/>
          <w:jc w:val="center"/>
        </w:trPr>
        <w:tc>
          <w:tcPr>
            <w:tcW w:w="10786" w:type="dxa"/>
            <w:gridSpan w:val="9"/>
            <w:shd w:val="clear" w:color="auto" w:fill="F3F3F3"/>
            <w:vAlign w:val="center"/>
          </w:tcPr>
          <w:p w14:paraId="08A969AE" w14:textId="77777777" w:rsidR="00EA0590" w:rsidRPr="00425985" w:rsidRDefault="00EA0590" w:rsidP="00A9341F">
            <w:pPr>
              <w:jc w:val="center"/>
              <w:rPr>
                <w:b/>
                <w:lang w:val="sr-Cyrl-RS"/>
              </w:rPr>
            </w:pPr>
            <w:r w:rsidRPr="00425985">
              <w:rPr>
                <w:b/>
                <w:lang w:val="sr-Cyrl-RS"/>
              </w:rPr>
              <w:t>Основне студије</w:t>
            </w:r>
          </w:p>
        </w:tc>
      </w:tr>
      <w:tr w:rsidR="00EA0590" w:rsidRPr="00425985" w14:paraId="5EC6EB33" w14:textId="77777777" w:rsidTr="00A9341F">
        <w:trPr>
          <w:trHeight w:val="340"/>
          <w:jc w:val="center"/>
        </w:trPr>
        <w:tc>
          <w:tcPr>
            <w:tcW w:w="2346" w:type="dxa"/>
            <w:gridSpan w:val="3"/>
            <w:shd w:val="clear" w:color="auto" w:fill="F3F3F3"/>
            <w:vAlign w:val="center"/>
          </w:tcPr>
          <w:p w14:paraId="71548328" w14:textId="77777777" w:rsidR="00EA0590" w:rsidRPr="00425985" w:rsidRDefault="00EA0590" w:rsidP="00A9341F">
            <w:pPr>
              <w:rPr>
                <w:sz w:val="18"/>
                <w:szCs w:val="18"/>
                <w:lang w:val="sr-Cyrl-RS"/>
              </w:rPr>
            </w:pPr>
            <w:r w:rsidRPr="00425985">
              <w:rPr>
                <w:sz w:val="18"/>
                <w:szCs w:val="18"/>
                <w:lang w:val="sr-Cyrl-RS"/>
              </w:rPr>
              <w:t>Универзитет</w:t>
            </w:r>
          </w:p>
        </w:tc>
        <w:tc>
          <w:tcPr>
            <w:tcW w:w="8440" w:type="dxa"/>
            <w:gridSpan w:val="6"/>
            <w:vAlign w:val="center"/>
          </w:tcPr>
          <w:p w14:paraId="52388EB1" w14:textId="159A3C06" w:rsidR="00EA0590" w:rsidRPr="00425985" w:rsidRDefault="00076682" w:rsidP="00A9341F">
            <w:pPr>
              <w:rPr>
                <w:lang w:val="sr-Cyrl-RS"/>
              </w:rPr>
            </w:pPr>
            <w:r w:rsidRPr="00425985">
              <w:rPr>
                <w:lang w:val="sr-Cyrl-RS"/>
              </w:rPr>
              <w:t>Универзитет у Нишу</w:t>
            </w:r>
          </w:p>
        </w:tc>
      </w:tr>
      <w:tr w:rsidR="00EA0590" w:rsidRPr="00425985" w14:paraId="4E826CB3" w14:textId="77777777" w:rsidTr="00A9341F">
        <w:trPr>
          <w:trHeight w:val="340"/>
          <w:jc w:val="center"/>
        </w:trPr>
        <w:tc>
          <w:tcPr>
            <w:tcW w:w="2346" w:type="dxa"/>
            <w:gridSpan w:val="3"/>
            <w:shd w:val="clear" w:color="auto" w:fill="F3F3F3"/>
            <w:vAlign w:val="center"/>
          </w:tcPr>
          <w:p w14:paraId="1039E7A3" w14:textId="77777777" w:rsidR="00EA0590" w:rsidRPr="00425985" w:rsidRDefault="00EA0590" w:rsidP="00A9341F">
            <w:pPr>
              <w:rPr>
                <w:sz w:val="18"/>
                <w:szCs w:val="18"/>
                <w:lang w:val="sr-Cyrl-RS"/>
              </w:rPr>
            </w:pPr>
            <w:r w:rsidRPr="00425985">
              <w:rPr>
                <w:sz w:val="18"/>
                <w:szCs w:val="18"/>
                <w:lang w:val="sr-Cyrl-RS"/>
              </w:rPr>
              <w:t>Факултет</w:t>
            </w:r>
          </w:p>
        </w:tc>
        <w:tc>
          <w:tcPr>
            <w:tcW w:w="8440" w:type="dxa"/>
            <w:gridSpan w:val="6"/>
            <w:vAlign w:val="center"/>
          </w:tcPr>
          <w:p w14:paraId="1877FF1B" w14:textId="7A06A9FB" w:rsidR="00EA0590" w:rsidRPr="00425985" w:rsidRDefault="00076682" w:rsidP="00A9341F">
            <w:pPr>
              <w:rPr>
                <w:lang w:val="sr-Cyrl-RS"/>
              </w:rPr>
            </w:pPr>
            <w:r w:rsidRPr="00425985">
              <w:rPr>
                <w:lang w:val="sr-Cyrl-RS"/>
              </w:rPr>
              <w:t>Филозофски факултет</w:t>
            </w:r>
          </w:p>
        </w:tc>
      </w:tr>
      <w:tr w:rsidR="00EA0590" w:rsidRPr="00425985" w14:paraId="741CBB35" w14:textId="77777777" w:rsidTr="00A9341F">
        <w:trPr>
          <w:trHeight w:val="340"/>
          <w:jc w:val="center"/>
        </w:trPr>
        <w:tc>
          <w:tcPr>
            <w:tcW w:w="2346" w:type="dxa"/>
            <w:gridSpan w:val="3"/>
            <w:shd w:val="clear" w:color="auto" w:fill="F3F3F3"/>
            <w:vAlign w:val="center"/>
          </w:tcPr>
          <w:p w14:paraId="7C90EA36" w14:textId="77777777" w:rsidR="00EA0590" w:rsidRPr="00425985" w:rsidRDefault="00EA0590" w:rsidP="00A9341F">
            <w:pPr>
              <w:rPr>
                <w:sz w:val="18"/>
                <w:szCs w:val="18"/>
                <w:lang w:val="sr-Cyrl-RS"/>
              </w:rPr>
            </w:pPr>
            <w:r w:rsidRPr="00425985">
              <w:rPr>
                <w:sz w:val="18"/>
                <w:szCs w:val="18"/>
                <w:lang w:val="sr-Cyrl-RS"/>
              </w:rPr>
              <w:t>Студијски програм</w:t>
            </w:r>
          </w:p>
        </w:tc>
        <w:tc>
          <w:tcPr>
            <w:tcW w:w="8440" w:type="dxa"/>
            <w:gridSpan w:val="6"/>
            <w:vAlign w:val="center"/>
          </w:tcPr>
          <w:p w14:paraId="5E761BFE" w14:textId="323CE2D8" w:rsidR="00EA0590" w:rsidRPr="00425985" w:rsidRDefault="00076682" w:rsidP="00A9341F">
            <w:pPr>
              <w:rPr>
                <w:lang w:val="sr-Cyrl-RS"/>
              </w:rPr>
            </w:pPr>
            <w:r w:rsidRPr="00425985">
              <w:rPr>
                <w:lang w:val="sr-Cyrl-RS"/>
              </w:rPr>
              <w:t>Англистика</w:t>
            </w:r>
          </w:p>
        </w:tc>
      </w:tr>
      <w:tr w:rsidR="00EA0590" w:rsidRPr="00425985" w14:paraId="56A10696" w14:textId="77777777" w:rsidTr="00A9341F">
        <w:trPr>
          <w:trHeight w:val="340"/>
          <w:jc w:val="center"/>
        </w:trPr>
        <w:tc>
          <w:tcPr>
            <w:tcW w:w="2346" w:type="dxa"/>
            <w:gridSpan w:val="3"/>
            <w:shd w:val="clear" w:color="auto" w:fill="F3F3F3"/>
            <w:vAlign w:val="center"/>
          </w:tcPr>
          <w:p w14:paraId="0D46DB97" w14:textId="77777777" w:rsidR="00EA0590" w:rsidRPr="00425985" w:rsidRDefault="00EA0590" w:rsidP="00A9341F">
            <w:pPr>
              <w:rPr>
                <w:sz w:val="18"/>
                <w:szCs w:val="18"/>
                <w:lang w:val="sr-Cyrl-RS"/>
              </w:rPr>
            </w:pPr>
            <w:r w:rsidRPr="00425985">
              <w:rPr>
                <w:sz w:val="18"/>
                <w:szCs w:val="18"/>
                <w:lang w:val="sr-Cyrl-RS"/>
              </w:rPr>
              <w:t>Звање</w:t>
            </w:r>
          </w:p>
        </w:tc>
        <w:tc>
          <w:tcPr>
            <w:tcW w:w="8440" w:type="dxa"/>
            <w:gridSpan w:val="6"/>
            <w:vAlign w:val="center"/>
          </w:tcPr>
          <w:p w14:paraId="7262E2BB" w14:textId="532B3B50" w:rsidR="00EA0590" w:rsidRPr="00425985" w:rsidRDefault="00076682" w:rsidP="00A9341F">
            <w:pPr>
              <w:rPr>
                <w:lang w:val="sr-Cyrl-RS"/>
              </w:rPr>
            </w:pPr>
            <w:r w:rsidRPr="00425985">
              <w:rPr>
                <w:lang w:val="sr-Cyrl-RS"/>
              </w:rPr>
              <w:t>Дипломирани филолог - англиста</w:t>
            </w:r>
          </w:p>
        </w:tc>
      </w:tr>
      <w:tr w:rsidR="00EA0590" w:rsidRPr="00425985" w14:paraId="012D3313" w14:textId="77777777" w:rsidTr="00A9341F">
        <w:trPr>
          <w:trHeight w:val="340"/>
          <w:jc w:val="center"/>
        </w:trPr>
        <w:tc>
          <w:tcPr>
            <w:tcW w:w="2346" w:type="dxa"/>
            <w:gridSpan w:val="3"/>
            <w:shd w:val="clear" w:color="auto" w:fill="F3F3F3"/>
            <w:vAlign w:val="center"/>
          </w:tcPr>
          <w:p w14:paraId="7A867CA2" w14:textId="77777777" w:rsidR="00EA0590" w:rsidRPr="00425985" w:rsidRDefault="00EA0590" w:rsidP="00A9341F">
            <w:pPr>
              <w:rPr>
                <w:sz w:val="18"/>
                <w:szCs w:val="18"/>
                <w:lang w:val="sr-Cyrl-RS"/>
              </w:rPr>
            </w:pPr>
            <w:r w:rsidRPr="00425985">
              <w:rPr>
                <w:sz w:val="18"/>
                <w:szCs w:val="18"/>
                <w:lang w:val="sr-Cyrl-RS"/>
              </w:rPr>
              <w:t>Година уписа</w:t>
            </w:r>
          </w:p>
        </w:tc>
        <w:tc>
          <w:tcPr>
            <w:tcW w:w="8440" w:type="dxa"/>
            <w:gridSpan w:val="6"/>
            <w:vAlign w:val="center"/>
          </w:tcPr>
          <w:p w14:paraId="14685262" w14:textId="2973A3C9" w:rsidR="00EA0590" w:rsidRPr="00425985" w:rsidRDefault="00076682" w:rsidP="00A9341F">
            <w:pPr>
              <w:rPr>
                <w:lang w:val="sr-Cyrl-RS"/>
              </w:rPr>
            </w:pPr>
            <w:r w:rsidRPr="00425985">
              <w:rPr>
                <w:lang w:val="sr-Cyrl-RS"/>
              </w:rPr>
              <w:t>2011.</w:t>
            </w:r>
          </w:p>
        </w:tc>
      </w:tr>
      <w:tr w:rsidR="00EA0590" w:rsidRPr="00425985" w14:paraId="469BD8AD" w14:textId="77777777" w:rsidTr="00A9341F">
        <w:trPr>
          <w:trHeight w:val="340"/>
          <w:jc w:val="center"/>
        </w:trPr>
        <w:tc>
          <w:tcPr>
            <w:tcW w:w="2346" w:type="dxa"/>
            <w:gridSpan w:val="3"/>
            <w:shd w:val="clear" w:color="auto" w:fill="F3F3F3"/>
            <w:vAlign w:val="center"/>
          </w:tcPr>
          <w:p w14:paraId="3E0D1F98" w14:textId="77777777" w:rsidR="00EA0590" w:rsidRPr="00425985" w:rsidRDefault="00EA0590" w:rsidP="00A9341F">
            <w:pPr>
              <w:rPr>
                <w:sz w:val="18"/>
                <w:szCs w:val="18"/>
                <w:lang w:val="sr-Cyrl-RS"/>
              </w:rPr>
            </w:pPr>
            <w:r w:rsidRPr="00425985">
              <w:rPr>
                <w:sz w:val="18"/>
                <w:szCs w:val="18"/>
                <w:lang w:val="sr-Cyrl-RS"/>
              </w:rPr>
              <w:t>Година завршетка</w:t>
            </w:r>
          </w:p>
        </w:tc>
        <w:tc>
          <w:tcPr>
            <w:tcW w:w="8440" w:type="dxa"/>
            <w:gridSpan w:val="6"/>
            <w:vAlign w:val="center"/>
          </w:tcPr>
          <w:p w14:paraId="1881CCD5" w14:textId="067E9F47" w:rsidR="00EA0590" w:rsidRPr="00425985" w:rsidRDefault="00076682" w:rsidP="00A9341F">
            <w:pPr>
              <w:rPr>
                <w:lang w:val="sr-Cyrl-RS"/>
              </w:rPr>
            </w:pPr>
            <w:r w:rsidRPr="00425985">
              <w:rPr>
                <w:lang w:val="sr-Cyrl-RS"/>
              </w:rPr>
              <w:t>2015.</w:t>
            </w:r>
          </w:p>
        </w:tc>
      </w:tr>
      <w:tr w:rsidR="00EA0590" w:rsidRPr="00425985" w14:paraId="4858AA94" w14:textId="77777777" w:rsidTr="00A9341F">
        <w:trPr>
          <w:trHeight w:val="340"/>
          <w:jc w:val="center"/>
        </w:trPr>
        <w:tc>
          <w:tcPr>
            <w:tcW w:w="2346" w:type="dxa"/>
            <w:gridSpan w:val="3"/>
            <w:shd w:val="clear" w:color="auto" w:fill="F3F3F3"/>
            <w:vAlign w:val="center"/>
          </w:tcPr>
          <w:p w14:paraId="63D441C2" w14:textId="77777777" w:rsidR="00EA0590" w:rsidRPr="00425985" w:rsidRDefault="00EA0590" w:rsidP="00A9341F">
            <w:pPr>
              <w:rPr>
                <w:sz w:val="18"/>
                <w:szCs w:val="18"/>
                <w:lang w:val="sr-Cyrl-RS"/>
              </w:rPr>
            </w:pPr>
            <w:r w:rsidRPr="00425985">
              <w:rPr>
                <w:sz w:val="18"/>
                <w:szCs w:val="18"/>
                <w:lang w:val="sr-Cyrl-RS"/>
              </w:rPr>
              <w:t>Просечна оцена</w:t>
            </w:r>
          </w:p>
        </w:tc>
        <w:tc>
          <w:tcPr>
            <w:tcW w:w="8440" w:type="dxa"/>
            <w:gridSpan w:val="6"/>
            <w:vAlign w:val="center"/>
          </w:tcPr>
          <w:p w14:paraId="60EB924E" w14:textId="6086C751" w:rsidR="00EA0590" w:rsidRPr="00425985" w:rsidRDefault="00076682" w:rsidP="00A9341F">
            <w:pPr>
              <w:rPr>
                <w:lang w:val="sr-Cyrl-RS"/>
              </w:rPr>
            </w:pPr>
            <w:r w:rsidRPr="00425985">
              <w:rPr>
                <w:lang w:val="sr-Cyrl-RS"/>
              </w:rPr>
              <w:t>8,90</w:t>
            </w:r>
          </w:p>
        </w:tc>
      </w:tr>
      <w:tr w:rsidR="00EA0590" w:rsidRPr="00425985" w14:paraId="4396CA84" w14:textId="77777777" w:rsidTr="00A9341F">
        <w:trPr>
          <w:trHeight w:val="340"/>
          <w:jc w:val="center"/>
        </w:trPr>
        <w:tc>
          <w:tcPr>
            <w:tcW w:w="10786" w:type="dxa"/>
            <w:gridSpan w:val="9"/>
            <w:shd w:val="clear" w:color="auto" w:fill="F3F3F3"/>
            <w:vAlign w:val="center"/>
          </w:tcPr>
          <w:p w14:paraId="0C94CD5B" w14:textId="77777777" w:rsidR="00EA0590" w:rsidRPr="00425985" w:rsidRDefault="00EA0590" w:rsidP="00A9341F">
            <w:pPr>
              <w:jc w:val="center"/>
              <w:rPr>
                <w:b/>
                <w:lang w:val="sr-Cyrl-RS"/>
              </w:rPr>
            </w:pPr>
            <w:r w:rsidRPr="00425985">
              <w:rPr>
                <w:b/>
                <w:lang w:val="sr-Cyrl-RS"/>
              </w:rPr>
              <w:t>Мастер студије, магистарске студије</w:t>
            </w:r>
          </w:p>
        </w:tc>
      </w:tr>
      <w:tr w:rsidR="00EA0590" w:rsidRPr="00425985" w14:paraId="173453B2" w14:textId="77777777" w:rsidTr="00A9341F">
        <w:trPr>
          <w:trHeight w:val="340"/>
          <w:jc w:val="center"/>
        </w:trPr>
        <w:tc>
          <w:tcPr>
            <w:tcW w:w="2346" w:type="dxa"/>
            <w:gridSpan w:val="3"/>
            <w:shd w:val="clear" w:color="auto" w:fill="F3F3F3"/>
            <w:vAlign w:val="center"/>
          </w:tcPr>
          <w:p w14:paraId="0AE3F51C" w14:textId="77777777" w:rsidR="00EA0590" w:rsidRPr="00425985" w:rsidRDefault="00EA0590" w:rsidP="00A9341F">
            <w:pPr>
              <w:rPr>
                <w:sz w:val="18"/>
                <w:szCs w:val="18"/>
                <w:lang w:val="sr-Cyrl-RS"/>
              </w:rPr>
            </w:pPr>
            <w:r w:rsidRPr="00425985">
              <w:rPr>
                <w:sz w:val="18"/>
                <w:szCs w:val="18"/>
                <w:lang w:val="sr-Cyrl-RS"/>
              </w:rPr>
              <w:t>Универзитет</w:t>
            </w:r>
          </w:p>
        </w:tc>
        <w:tc>
          <w:tcPr>
            <w:tcW w:w="8440" w:type="dxa"/>
            <w:gridSpan w:val="6"/>
            <w:vAlign w:val="center"/>
          </w:tcPr>
          <w:p w14:paraId="663EEDC4" w14:textId="35AA90E4" w:rsidR="00EA0590" w:rsidRPr="00425985" w:rsidRDefault="00076682" w:rsidP="00A9341F">
            <w:pPr>
              <w:rPr>
                <w:lang w:val="sr-Cyrl-RS"/>
              </w:rPr>
            </w:pPr>
            <w:r w:rsidRPr="00425985">
              <w:rPr>
                <w:lang w:val="sr-Cyrl-RS"/>
              </w:rPr>
              <w:t>Универзитет у Нишу</w:t>
            </w:r>
          </w:p>
        </w:tc>
      </w:tr>
      <w:tr w:rsidR="00EA0590" w:rsidRPr="00425985" w14:paraId="15EB5247" w14:textId="77777777" w:rsidTr="00A9341F">
        <w:trPr>
          <w:trHeight w:val="340"/>
          <w:jc w:val="center"/>
        </w:trPr>
        <w:tc>
          <w:tcPr>
            <w:tcW w:w="2346" w:type="dxa"/>
            <w:gridSpan w:val="3"/>
            <w:shd w:val="clear" w:color="auto" w:fill="F3F3F3"/>
            <w:vAlign w:val="center"/>
          </w:tcPr>
          <w:p w14:paraId="4D7B7ED3" w14:textId="77777777" w:rsidR="00EA0590" w:rsidRPr="00425985" w:rsidRDefault="00EA0590" w:rsidP="00A9341F">
            <w:pPr>
              <w:rPr>
                <w:sz w:val="18"/>
                <w:szCs w:val="18"/>
                <w:lang w:val="sr-Cyrl-RS"/>
              </w:rPr>
            </w:pPr>
            <w:r w:rsidRPr="00425985">
              <w:rPr>
                <w:sz w:val="18"/>
                <w:szCs w:val="18"/>
                <w:lang w:val="sr-Cyrl-RS"/>
              </w:rPr>
              <w:t>Факултет</w:t>
            </w:r>
          </w:p>
        </w:tc>
        <w:tc>
          <w:tcPr>
            <w:tcW w:w="8440" w:type="dxa"/>
            <w:gridSpan w:val="6"/>
            <w:vAlign w:val="center"/>
          </w:tcPr>
          <w:p w14:paraId="15BD301C" w14:textId="5F30A375" w:rsidR="00EA0590" w:rsidRPr="00425985" w:rsidRDefault="00076682" w:rsidP="00A9341F">
            <w:pPr>
              <w:rPr>
                <w:lang w:val="sr-Cyrl-RS"/>
              </w:rPr>
            </w:pPr>
            <w:r w:rsidRPr="00425985">
              <w:rPr>
                <w:lang w:val="sr-Cyrl-RS"/>
              </w:rPr>
              <w:t>Филозофски факултет</w:t>
            </w:r>
          </w:p>
        </w:tc>
      </w:tr>
      <w:tr w:rsidR="00EA0590" w:rsidRPr="00425985" w14:paraId="6A177EB7" w14:textId="77777777" w:rsidTr="00A9341F">
        <w:trPr>
          <w:trHeight w:val="340"/>
          <w:jc w:val="center"/>
        </w:trPr>
        <w:tc>
          <w:tcPr>
            <w:tcW w:w="2346" w:type="dxa"/>
            <w:gridSpan w:val="3"/>
            <w:shd w:val="clear" w:color="auto" w:fill="F3F3F3"/>
            <w:vAlign w:val="center"/>
          </w:tcPr>
          <w:p w14:paraId="7FC038CB" w14:textId="77777777" w:rsidR="00EA0590" w:rsidRPr="00425985" w:rsidRDefault="00EA0590" w:rsidP="00A9341F">
            <w:pPr>
              <w:rPr>
                <w:sz w:val="18"/>
                <w:szCs w:val="18"/>
                <w:lang w:val="sr-Cyrl-RS"/>
              </w:rPr>
            </w:pPr>
            <w:r w:rsidRPr="00425985">
              <w:rPr>
                <w:sz w:val="18"/>
                <w:szCs w:val="18"/>
                <w:lang w:val="sr-Cyrl-RS"/>
              </w:rPr>
              <w:t>Студијски програм</w:t>
            </w:r>
          </w:p>
        </w:tc>
        <w:tc>
          <w:tcPr>
            <w:tcW w:w="8440" w:type="dxa"/>
            <w:gridSpan w:val="6"/>
            <w:vAlign w:val="center"/>
          </w:tcPr>
          <w:p w14:paraId="0C4FBD22" w14:textId="395AA6DF" w:rsidR="00EA0590" w:rsidRPr="00425985" w:rsidRDefault="00076682" w:rsidP="00A9341F">
            <w:pPr>
              <w:rPr>
                <w:lang w:val="sr-Cyrl-RS"/>
              </w:rPr>
            </w:pPr>
            <w:r w:rsidRPr="00425985">
              <w:rPr>
                <w:lang w:val="sr-Cyrl-RS"/>
              </w:rPr>
              <w:t>Англистика</w:t>
            </w:r>
          </w:p>
        </w:tc>
      </w:tr>
      <w:tr w:rsidR="00EA0590" w:rsidRPr="00425985" w14:paraId="29FD7E82" w14:textId="77777777" w:rsidTr="00A9341F">
        <w:trPr>
          <w:trHeight w:val="340"/>
          <w:jc w:val="center"/>
        </w:trPr>
        <w:tc>
          <w:tcPr>
            <w:tcW w:w="2346" w:type="dxa"/>
            <w:gridSpan w:val="3"/>
            <w:shd w:val="clear" w:color="auto" w:fill="F3F3F3"/>
            <w:vAlign w:val="center"/>
          </w:tcPr>
          <w:p w14:paraId="2265299E" w14:textId="77777777" w:rsidR="00EA0590" w:rsidRPr="00425985" w:rsidRDefault="00EA0590" w:rsidP="00A9341F">
            <w:pPr>
              <w:rPr>
                <w:sz w:val="18"/>
                <w:szCs w:val="18"/>
                <w:lang w:val="sr-Cyrl-RS"/>
              </w:rPr>
            </w:pPr>
            <w:r w:rsidRPr="00425985">
              <w:rPr>
                <w:sz w:val="18"/>
                <w:szCs w:val="18"/>
                <w:lang w:val="sr-Cyrl-RS"/>
              </w:rPr>
              <w:t>Звање</w:t>
            </w:r>
          </w:p>
        </w:tc>
        <w:tc>
          <w:tcPr>
            <w:tcW w:w="8440" w:type="dxa"/>
            <w:gridSpan w:val="6"/>
            <w:vAlign w:val="center"/>
          </w:tcPr>
          <w:p w14:paraId="1DFA64E6" w14:textId="360C5767" w:rsidR="00EA0590" w:rsidRPr="00425985" w:rsidRDefault="00076682" w:rsidP="00A9341F">
            <w:pPr>
              <w:rPr>
                <w:lang w:val="sr-Cyrl-RS"/>
              </w:rPr>
            </w:pPr>
            <w:r w:rsidRPr="00425985">
              <w:rPr>
                <w:lang w:val="sr-Cyrl-RS"/>
              </w:rPr>
              <w:t>Мастер филолог - англиста</w:t>
            </w:r>
          </w:p>
        </w:tc>
      </w:tr>
      <w:tr w:rsidR="00EA0590" w:rsidRPr="00425985" w14:paraId="2FE0C57D" w14:textId="77777777" w:rsidTr="00A9341F">
        <w:trPr>
          <w:trHeight w:val="340"/>
          <w:jc w:val="center"/>
        </w:trPr>
        <w:tc>
          <w:tcPr>
            <w:tcW w:w="2346" w:type="dxa"/>
            <w:gridSpan w:val="3"/>
            <w:shd w:val="clear" w:color="auto" w:fill="F3F3F3"/>
            <w:vAlign w:val="center"/>
          </w:tcPr>
          <w:p w14:paraId="7CEB087B" w14:textId="77777777" w:rsidR="00EA0590" w:rsidRPr="00425985" w:rsidRDefault="00EA0590" w:rsidP="00A9341F">
            <w:pPr>
              <w:rPr>
                <w:sz w:val="18"/>
                <w:szCs w:val="18"/>
                <w:lang w:val="sr-Cyrl-RS"/>
              </w:rPr>
            </w:pPr>
            <w:r w:rsidRPr="00425985">
              <w:rPr>
                <w:sz w:val="18"/>
                <w:szCs w:val="18"/>
                <w:lang w:val="sr-Cyrl-RS"/>
              </w:rPr>
              <w:t>Година уписа</w:t>
            </w:r>
          </w:p>
        </w:tc>
        <w:tc>
          <w:tcPr>
            <w:tcW w:w="8440" w:type="dxa"/>
            <w:gridSpan w:val="6"/>
            <w:vAlign w:val="center"/>
          </w:tcPr>
          <w:p w14:paraId="5FB14CEB" w14:textId="271EB835" w:rsidR="00EA0590" w:rsidRPr="00425985" w:rsidRDefault="00076682" w:rsidP="00A9341F">
            <w:pPr>
              <w:rPr>
                <w:lang w:val="sr-Cyrl-RS"/>
              </w:rPr>
            </w:pPr>
            <w:r w:rsidRPr="00425985">
              <w:rPr>
                <w:lang w:val="sr-Cyrl-RS"/>
              </w:rPr>
              <w:t>2015.</w:t>
            </w:r>
          </w:p>
        </w:tc>
      </w:tr>
      <w:tr w:rsidR="00EA0590" w:rsidRPr="00425985" w14:paraId="44FA4F5A" w14:textId="77777777" w:rsidTr="00A9341F">
        <w:trPr>
          <w:trHeight w:val="340"/>
          <w:jc w:val="center"/>
        </w:trPr>
        <w:tc>
          <w:tcPr>
            <w:tcW w:w="2346" w:type="dxa"/>
            <w:gridSpan w:val="3"/>
            <w:shd w:val="clear" w:color="auto" w:fill="F3F3F3"/>
            <w:vAlign w:val="center"/>
          </w:tcPr>
          <w:p w14:paraId="5D051863" w14:textId="77777777" w:rsidR="00EA0590" w:rsidRPr="00425985" w:rsidRDefault="00EA0590" w:rsidP="00A9341F">
            <w:pPr>
              <w:rPr>
                <w:sz w:val="18"/>
                <w:szCs w:val="18"/>
                <w:lang w:val="sr-Cyrl-RS"/>
              </w:rPr>
            </w:pPr>
            <w:r w:rsidRPr="00425985">
              <w:rPr>
                <w:sz w:val="18"/>
                <w:szCs w:val="18"/>
                <w:lang w:val="sr-Cyrl-RS"/>
              </w:rPr>
              <w:t>Година завршетка</w:t>
            </w:r>
          </w:p>
        </w:tc>
        <w:tc>
          <w:tcPr>
            <w:tcW w:w="8440" w:type="dxa"/>
            <w:gridSpan w:val="6"/>
            <w:vAlign w:val="center"/>
          </w:tcPr>
          <w:p w14:paraId="27856ED9" w14:textId="781CE775" w:rsidR="00EA0590" w:rsidRPr="00425985" w:rsidRDefault="00076682" w:rsidP="00A9341F">
            <w:pPr>
              <w:rPr>
                <w:lang w:val="sr-Cyrl-RS"/>
              </w:rPr>
            </w:pPr>
            <w:r w:rsidRPr="00425985">
              <w:rPr>
                <w:lang w:val="sr-Cyrl-RS"/>
              </w:rPr>
              <w:t>2017.</w:t>
            </w:r>
          </w:p>
        </w:tc>
      </w:tr>
      <w:tr w:rsidR="00EA0590" w:rsidRPr="00425985" w14:paraId="30D10490" w14:textId="77777777" w:rsidTr="00A9341F">
        <w:trPr>
          <w:trHeight w:val="340"/>
          <w:jc w:val="center"/>
        </w:trPr>
        <w:tc>
          <w:tcPr>
            <w:tcW w:w="2346" w:type="dxa"/>
            <w:gridSpan w:val="3"/>
            <w:shd w:val="clear" w:color="auto" w:fill="F3F3F3"/>
            <w:vAlign w:val="center"/>
          </w:tcPr>
          <w:p w14:paraId="51C30556" w14:textId="77777777" w:rsidR="00EA0590" w:rsidRPr="00425985" w:rsidRDefault="00EA0590" w:rsidP="00A9341F">
            <w:pPr>
              <w:rPr>
                <w:sz w:val="18"/>
                <w:szCs w:val="18"/>
                <w:lang w:val="sr-Cyrl-RS"/>
              </w:rPr>
            </w:pPr>
            <w:r w:rsidRPr="00425985">
              <w:rPr>
                <w:sz w:val="18"/>
                <w:szCs w:val="18"/>
                <w:lang w:val="sr-Cyrl-RS"/>
              </w:rPr>
              <w:t>Просечна оцена</w:t>
            </w:r>
          </w:p>
        </w:tc>
        <w:tc>
          <w:tcPr>
            <w:tcW w:w="8440" w:type="dxa"/>
            <w:gridSpan w:val="6"/>
            <w:vAlign w:val="center"/>
          </w:tcPr>
          <w:p w14:paraId="41B0A5AF" w14:textId="1BC9416B" w:rsidR="00EA0590" w:rsidRPr="00425985" w:rsidRDefault="00076682" w:rsidP="00A9341F">
            <w:pPr>
              <w:rPr>
                <w:lang w:val="sr-Cyrl-RS"/>
              </w:rPr>
            </w:pPr>
            <w:r w:rsidRPr="00425985">
              <w:rPr>
                <w:lang w:val="sr-Cyrl-RS"/>
              </w:rPr>
              <w:t>10,00</w:t>
            </w:r>
          </w:p>
        </w:tc>
      </w:tr>
      <w:tr w:rsidR="00076682" w:rsidRPr="00425985" w14:paraId="37ABC214" w14:textId="77777777" w:rsidTr="00A9341F">
        <w:trPr>
          <w:trHeight w:val="340"/>
          <w:jc w:val="center"/>
        </w:trPr>
        <w:tc>
          <w:tcPr>
            <w:tcW w:w="2346" w:type="dxa"/>
            <w:gridSpan w:val="3"/>
            <w:shd w:val="clear" w:color="auto" w:fill="F3F3F3"/>
            <w:vAlign w:val="center"/>
          </w:tcPr>
          <w:p w14:paraId="5DA8E7EB" w14:textId="77777777" w:rsidR="00076682" w:rsidRPr="00425985" w:rsidRDefault="00076682" w:rsidP="00076682">
            <w:pPr>
              <w:rPr>
                <w:sz w:val="18"/>
                <w:szCs w:val="18"/>
                <w:lang w:val="sr-Cyrl-RS"/>
              </w:rPr>
            </w:pPr>
            <w:r w:rsidRPr="00425985">
              <w:rPr>
                <w:sz w:val="18"/>
                <w:szCs w:val="18"/>
                <w:lang w:val="sr-Cyrl-RS"/>
              </w:rPr>
              <w:t>Научна област</w:t>
            </w:r>
          </w:p>
        </w:tc>
        <w:tc>
          <w:tcPr>
            <w:tcW w:w="8440" w:type="dxa"/>
            <w:gridSpan w:val="6"/>
            <w:vAlign w:val="center"/>
          </w:tcPr>
          <w:p w14:paraId="33D619E2" w14:textId="0A330037" w:rsidR="00076682" w:rsidRPr="00425985" w:rsidRDefault="00076682" w:rsidP="00076682">
            <w:pPr>
              <w:rPr>
                <w:lang w:val="sr-Cyrl-RS"/>
              </w:rPr>
            </w:pPr>
            <w:r w:rsidRPr="00425985">
              <w:rPr>
                <w:lang w:val="sr-Cyrl-RS"/>
              </w:rPr>
              <w:t>Англоамеричка књижевност и култура</w:t>
            </w:r>
          </w:p>
        </w:tc>
      </w:tr>
      <w:tr w:rsidR="00076682" w:rsidRPr="00425985" w14:paraId="7D0E16E7" w14:textId="77777777" w:rsidTr="00A9341F">
        <w:trPr>
          <w:trHeight w:val="340"/>
          <w:jc w:val="center"/>
        </w:trPr>
        <w:tc>
          <w:tcPr>
            <w:tcW w:w="2346" w:type="dxa"/>
            <w:gridSpan w:val="3"/>
            <w:shd w:val="clear" w:color="auto" w:fill="F3F3F3"/>
            <w:vAlign w:val="center"/>
          </w:tcPr>
          <w:p w14:paraId="53413DF9" w14:textId="77777777" w:rsidR="00076682" w:rsidRPr="00425985" w:rsidRDefault="00076682" w:rsidP="00076682">
            <w:pPr>
              <w:rPr>
                <w:sz w:val="18"/>
                <w:szCs w:val="18"/>
                <w:lang w:val="sr-Cyrl-RS"/>
              </w:rPr>
            </w:pPr>
            <w:r w:rsidRPr="00425985">
              <w:rPr>
                <w:sz w:val="18"/>
                <w:szCs w:val="18"/>
                <w:lang w:val="sr-Cyrl-RS"/>
              </w:rPr>
              <w:t>Наслов завршног рада</w:t>
            </w:r>
          </w:p>
        </w:tc>
        <w:tc>
          <w:tcPr>
            <w:tcW w:w="8440" w:type="dxa"/>
            <w:gridSpan w:val="6"/>
            <w:vAlign w:val="center"/>
          </w:tcPr>
          <w:p w14:paraId="08F368F4" w14:textId="118F103D" w:rsidR="00076682" w:rsidRPr="00425985" w:rsidRDefault="00076682" w:rsidP="00076682">
            <w:pPr>
              <w:rPr>
                <w:lang w:val="sr-Cyrl-RS"/>
              </w:rPr>
            </w:pPr>
            <w:r w:rsidRPr="00425985">
              <w:rPr>
                <w:lang w:val="sr-Cyrl-RS"/>
              </w:rPr>
              <w:t>Критичко разматрање концепта суровости у драмским делима Едварда Олбија</w:t>
            </w:r>
          </w:p>
        </w:tc>
      </w:tr>
      <w:tr w:rsidR="00076682" w:rsidRPr="00425985" w14:paraId="0CCBC6D6" w14:textId="77777777" w:rsidTr="00A9341F">
        <w:trPr>
          <w:trHeight w:val="340"/>
          <w:jc w:val="center"/>
        </w:trPr>
        <w:tc>
          <w:tcPr>
            <w:tcW w:w="10786" w:type="dxa"/>
            <w:gridSpan w:val="9"/>
            <w:shd w:val="clear" w:color="auto" w:fill="F3F3F3"/>
            <w:vAlign w:val="center"/>
          </w:tcPr>
          <w:p w14:paraId="209199F3" w14:textId="77777777" w:rsidR="00076682" w:rsidRPr="00425985" w:rsidRDefault="00076682" w:rsidP="00076682">
            <w:pPr>
              <w:jc w:val="center"/>
              <w:rPr>
                <w:b/>
                <w:lang w:val="sr-Cyrl-RS"/>
              </w:rPr>
            </w:pPr>
            <w:r w:rsidRPr="00425985">
              <w:rPr>
                <w:b/>
                <w:lang w:val="sr-Cyrl-RS"/>
              </w:rPr>
              <w:t>Докторске студије</w:t>
            </w:r>
          </w:p>
        </w:tc>
      </w:tr>
      <w:tr w:rsidR="00076682" w:rsidRPr="00425985" w14:paraId="0EC577B7" w14:textId="77777777" w:rsidTr="00A9341F">
        <w:trPr>
          <w:trHeight w:val="340"/>
          <w:jc w:val="center"/>
        </w:trPr>
        <w:tc>
          <w:tcPr>
            <w:tcW w:w="2346" w:type="dxa"/>
            <w:gridSpan w:val="3"/>
            <w:shd w:val="clear" w:color="auto" w:fill="F3F3F3"/>
            <w:vAlign w:val="center"/>
          </w:tcPr>
          <w:p w14:paraId="0097C521" w14:textId="77777777" w:rsidR="00076682" w:rsidRPr="00425985" w:rsidRDefault="00076682" w:rsidP="00076682">
            <w:pPr>
              <w:rPr>
                <w:sz w:val="18"/>
                <w:szCs w:val="18"/>
                <w:lang w:val="sr-Cyrl-RS"/>
              </w:rPr>
            </w:pPr>
            <w:r w:rsidRPr="00425985">
              <w:rPr>
                <w:sz w:val="18"/>
                <w:szCs w:val="18"/>
                <w:lang w:val="sr-Cyrl-RS"/>
              </w:rPr>
              <w:t>Универзитет</w:t>
            </w:r>
          </w:p>
        </w:tc>
        <w:tc>
          <w:tcPr>
            <w:tcW w:w="8440" w:type="dxa"/>
            <w:gridSpan w:val="6"/>
            <w:vAlign w:val="center"/>
          </w:tcPr>
          <w:p w14:paraId="59723E1B" w14:textId="6B854022" w:rsidR="00076682" w:rsidRPr="00425985" w:rsidRDefault="00076682" w:rsidP="00076682">
            <w:pPr>
              <w:rPr>
                <w:lang w:val="sr-Cyrl-RS"/>
              </w:rPr>
            </w:pPr>
            <w:r w:rsidRPr="00425985">
              <w:rPr>
                <w:lang w:val="sr-Cyrl-RS"/>
              </w:rPr>
              <w:t>Универзитет у Нишу</w:t>
            </w:r>
          </w:p>
        </w:tc>
      </w:tr>
      <w:tr w:rsidR="00076682" w:rsidRPr="00425985" w14:paraId="5907BFC2" w14:textId="77777777" w:rsidTr="00A9341F">
        <w:trPr>
          <w:trHeight w:val="340"/>
          <w:jc w:val="center"/>
        </w:trPr>
        <w:tc>
          <w:tcPr>
            <w:tcW w:w="2346" w:type="dxa"/>
            <w:gridSpan w:val="3"/>
            <w:shd w:val="clear" w:color="auto" w:fill="F3F3F3"/>
            <w:vAlign w:val="center"/>
          </w:tcPr>
          <w:p w14:paraId="488E679E" w14:textId="77777777" w:rsidR="00076682" w:rsidRPr="00425985" w:rsidRDefault="00076682" w:rsidP="00076682">
            <w:pPr>
              <w:rPr>
                <w:sz w:val="18"/>
                <w:szCs w:val="18"/>
                <w:lang w:val="sr-Cyrl-RS"/>
              </w:rPr>
            </w:pPr>
            <w:r w:rsidRPr="00425985">
              <w:rPr>
                <w:sz w:val="18"/>
                <w:szCs w:val="18"/>
                <w:lang w:val="sr-Cyrl-RS"/>
              </w:rPr>
              <w:t>Факултет</w:t>
            </w:r>
          </w:p>
        </w:tc>
        <w:tc>
          <w:tcPr>
            <w:tcW w:w="8440" w:type="dxa"/>
            <w:gridSpan w:val="6"/>
            <w:vAlign w:val="center"/>
          </w:tcPr>
          <w:p w14:paraId="1A2A04D3" w14:textId="67FB9811" w:rsidR="00076682" w:rsidRPr="00425985" w:rsidRDefault="00076682" w:rsidP="00076682">
            <w:pPr>
              <w:rPr>
                <w:lang w:val="sr-Cyrl-RS"/>
              </w:rPr>
            </w:pPr>
            <w:r w:rsidRPr="00425985">
              <w:rPr>
                <w:lang w:val="sr-Cyrl-RS"/>
              </w:rPr>
              <w:t>Филозофски факултет</w:t>
            </w:r>
          </w:p>
        </w:tc>
      </w:tr>
      <w:tr w:rsidR="00076682" w:rsidRPr="00425985" w14:paraId="66FA4102" w14:textId="77777777" w:rsidTr="00A9341F">
        <w:trPr>
          <w:trHeight w:val="340"/>
          <w:jc w:val="center"/>
        </w:trPr>
        <w:tc>
          <w:tcPr>
            <w:tcW w:w="2346" w:type="dxa"/>
            <w:gridSpan w:val="3"/>
            <w:shd w:val="clear" w:color="auto" w:fill="F3F3F3"/>
            <w:vAlign w:val="center"/>
          </w:tcPr>
          <w:p w14:paraId="19545CA8" w14:textId="77777777" w:rsidR="00076682" w:rsidRPr="00425985" w:rsidRDefault="00076682" w:rsidP="00076682">
            <w:pPr>
              <w:rPr>
                <w:sz w:val="18"/>
                <w:szCs w:val="18"/>
                <w:lang w:val="sr-Cyrl-RS"/>
              </w:rPr>
            </w:pPr>
            <w:r w:rsidRPr="00425985">
              <w:rPr>
                <w:sz w:val="18"/>
                <w:szCs w:val="18"/>
                <w:lang w:val="sr-Cyrl-RS"/>
              </w:rPr>
              <w:t>Студијски програм</w:t>
            </w:r>
          </w:p>
        </w:tc>
        <w:tc>
          <w:tcPr>
            <w:tcW w:w="8440" w:type="dxa"/>
            <w:gridSpan w:val="6"/>
            <w:vAlign w:val="center"/>
          </w:tcPr>
          <w:p w14:paraId="54735114" w14:textId="4E2EEBC2" w:rsidR="00076682" w:rsidRPr="00425985" w:rsidRDefault="00076682" w:rsidP="00076682">
            <w:pPr>
              <w:rPr>
                <w:lang w:val="sr-Cyrl-RS"/>
              </w:rPr>
            </w:pPr>
            <w:r w:rsidRPr="00425985">
              <w:rPr>
                <w:lang w:val="sr-Cyrl-RS"/>
              </w:rPr>
              <w:t>Филологија</w:t>
            </w:r>
          </w:p>
        </w:tc>
      </w:tr>
      <w:tr w:rsidR="00076682" w:rsidRPr="00425985" w14:paraId="0BD16458" w14:textId="77777777" w:rsidTr="00A9341F">
        <w:trPr>
          <w:trHeight w:val="340"/>
          <w:jc w:val="center"/>
        </w:trPr>
        <w:tc>
          <w:tcPr>
            <w:tcW w:w="2346" w:type="dxa"/>
            <w:gridSpan w:val="3"/>
            <w:shd w:val="clear" w:color="auto" w:fill="F3F3F3"/>
            <w:vAlign w:val="center"/>
          </w:tcPr>
          <w:p w14:paraId="299CD447" w14:textId="77777777" w:rsidR="00076682" w:rsidRPr="00425985" w:rsidRDefault="00076682" w:rsidP="00076682">
            <w:pPr>
              <w:rPr>
                <w:sz w:val="18"/>
                <w:szCs w:val="18"/>
                <w:lang w:val="sr-Cyrl-RS"/>
              </w:rPr>
            </w:pPr>
            <w:r w:rsidRPr="00425985">
              <w:rPr>
                <w:sz w:val="18"/>
                <w:szCs w:val="18"/>
                <w:lang w:val="sr-Cyrl-RS"/>
              </w:rPr>
              <w:t>Година уписа</w:t>
            </w:r>
          </w:p>
        </w:tc>
        <w:tc>
          <w:tcPr>
            <w:tcW w:w="8440" w:type="dxa"/>
            <w:gridSpan w:val="6"/>
            <w:vAlign w:val="center"/>
          </w:tcPr>
          <w:p w14:paraId="00886683" w14:textId="4848B5BF" w:rsidR="00076682" w:rsidRPr="00425985" w:rsidRDefault="0030524D" w:rsidP="00076682">
            <w:pPr>
              <w:rPr>
                <w:lang w:val="sr-Cyrl-RS"/>
              </w:rPr>
            </w:pPr>
            <w:r w:rsidRPr="00425985">
              <w:rPr>
                <w:lang w:val="sr-Cyrl-RS"/>
              </w:rPr>
              <w:t>2018.</w:t>
            </w:r>
          </w:p>
        </w:tc>
      </w:tr>
      <w:tr w:rsidR="00076682" w:rsidRPr="00425985" w14:paraId="53770290" w14:textId="77777777" w:rsidTr="00A9341F">
        <w:trPr>
          <w:trHeight w:val="340"/>
          <w:jc w:val="center"/>
        </w:trPr>
        <w:tc>
          <w:tcPr>
            <w:tcW w:w="2346" w:type="dxa"/>
            <w:gridSpan w:val="3"/>
            <w:shd w:val="clear" w:color="auto" w:fill="F3F3F3"/>
            <w:vAlign w:val="center"/>
          </w:tcPr>
          <w:p w14:paraId="7B0332A6" w14:textId="77777777" w:rsidR="00076682" w:rsidRPr="00425985" w:rsidRDefault="00076682" w:rsidP="00076682">
            <w:pPr>
              <w:rPr>
                <w:sz w:val="18"/>
                <w:szCs w:val="18"/>
                <w:lang w:val="sr-Cyrl-RS"/>
              </w:rPr>
            </w:pPr>
            <w:r w:rsidRPr="00425985">
              <w:rPr>
                <w:sz w:val="18"/>
                <w:szCs w:val="18"/>
                <w:lang w:val="sr-Cyrl-RS"/>
              </w:rPr>
              <w:t>Остварен број ЕСПБ бодова</w:t>
            </w:r>
          </w:p>
        </w:tc>
        <w:tc>
          <w:tcPr>
            <w:tcW w:w="8440" w:type="dxa"/>
            <w:gridSpan w:val="6"/>
            <w:vAlign w:val="center"/>
          </w:tcPr>
          <w:p w14:paraId="44BAF5DD" w14:textId="61C3AA31" w:rsidR="00076682" w:rsidRPr="00425985" w:rsidRDefault="00D24AE0" w:rsidP="00076682">
            <w:pPr>
              <w:rPr>
                <w:lang w:val="sr-Cyrl-RS"/>
              </w:rPr>
            </w:pPr>
            <w:r w:rsidRPr="00425985">
              <w:rPr>
                <w:lang w:val="sr-Cyrl-RS"/>
              </w:rPr>
              <w:t>84</w:t>
            </w:r>
          </w:p>
        </w:tc>
      </w:tr>
      <w:tr w:rsidR="00076682" w:rsidRPr="00425985" w14:paraId="5F1092C6" w14:textId="77777777" w:rsidTr="00A9341F">
        <w:trPr>
          <w:trHeight w:val="340"/>
          <w:jc w:val="center"/>
        </w:trPr>
        <w:tc>
          <w:tcPr>
            <w:tcW w:w="2346" w:type="dxa"/>
            <w:gridSpan w:val="3"/>
            <w:shd w:val="clear" w:color="auto" w:fill="F3F3F3"/>
            <w:vAlign w:val="center"/>
          </w:tcPr>
          <w:p w14:paraId="17AA4201" w14:textId="77777777" w:rsidR="00076682" w:rsidRPr="00425985" w:rsidRDefault="00076682" w:rsidP="00076682">
            <w:pPr>
              <w:rPr>
                <w:sz w:val="18"/>
                <w:szCs w:val="18"/>
                <w:lang w:val="sr-Cyrl-RS"/>
              </w:rPr>
            </w:pPr>
            <w:r w:rsidRPr="00425985">
              <w:rPr>
                <w:sz w:val="18"/>
                <w:szCs w:val="18"/>
                <w:lang w:val="sr-Cyrl-RS"/>
              </w:rPr>
              <w:t>Просечна оцена</w:t>
            </w:r>
          </w:p>
        </w:tc>
        <w:tc>
          <w:tcPr>
            <w:tcW w:w="8440" w:type="dxa"/>
            <w:gridSpan w:val="6"/>
            <w:vAlign w:val="center"/>
          </w:tcPr>
          <w:p w14:paraId="79B2E538" w14:textId="3E044C46" w:rsidR="00076682" w:rsidRPr="00425985" w:rsidRDefault="0030524D" w:rsidP="00076682">
            <w:pPr>
              <w:rPr>
                <w:lang w:val="sr-Cyrl-RS"/>
              </w:rPr>
            </w:pPr>
            <w:r w:rsidRPr="00425985">
              <w:rPr>
                <w:lang w:val="sr-Cyrl-RS"/>
              </w:rPr>
              <w:t>9,60</w:t>
            </w:r>
          </w:p>
        </w:tc>
      </w:tr>
      <w:tr w:rsidR="00076682" w:rsidRPr="00425985" w14:paraId="178EC596" w14:textId="77777777" w:rsidTr="00A9341F">
        <w:trPr>
          <w:trHeight w:val="340"/>
          <w:jc w:val="center"/>
        </w:trPr>
        <w:tc>
          <w:tcPr>
            <w:tcW w:w="10786" w:type="dxa"/>
            <w:gridSpan w:val="9"/>
            <w:shd w:val="clear" w:color="auto" w:fill="D9D9D9"/>
            <w:vAlign w:val="center"/>
          </w:tcPr>
          <w:p w14:paraId="19DB9278" w14:textId="77777777" w:rsidR="00076682" w:rsidRPr="00425985" w:rsidRDefault="00076682" w:rsidP="00076682">
            <w:pPr>
              <w:jc w:val="center"/>
              <w:rPr>
                <w:rFonts w:eastAsia="TimesNewRomanPS-BoldMT"/>
                <w:b/>
                <w:lang w:val="sr-Cyrl-RS"/>
              </w:rPr>
            </w:pPr>
            <w:r w:rsidRPr="00425985">
              <w:rPr>
                <w:rFonts w:eastAsia="TimesNewRomanPS-BoldMT"/>
                <w:b/>
                <w:lang w:val="sr-Cyrl-RS"/>
              </w:rPr>
              <w:t>ПРИКАЗ НАУЧНИХ И СТРУЧНИХ РАДОВА КАНДИДАТА</w:t>
            </w:r>
          </w:p>
        </w:tc>
      </w:tr>
      <w:tr w:rsidR="00076682" w:rsidRPr="00425985" w14:paraId="767C2303" w14:textId="77777777" w:rsidTr="00A9341F">
        <w:trPr>
          <w:trHeight w:val="340"/>
          <w:jc w:val="center"/>
        </w:trPr>
        <w:tc>
          <w:tcPr>
            <w:tcW w:w="547" w:type="dxa"/>
            <w:shd w:val="clear" w:color="auto" w:fill="F3F3F3"/>
            <w:vAlign w:val="center"/>
          </w:tcPr>
          <w:p w14:paraId="5B3EC39D" w14:textId="77777777" w:rsidR="00076682" w:rsidRPr="00425985" w:rsidRDefault="00076682" w:rsidP="00076682">
            <w:pPr>
              <w:jc w:val="center"/>
              <w:rPr>
                <w:b/>
                <w:sz w:val="18"/>
                <w:szCs w:val="18"/>
                <w:lang w:val="sr-Cyrl-RS"/>
              </w:rPr>
            </w:pPr>
            <w:r w:rsidRPr="00425985">
              <w:rPr>
                <w:b/>
                <w:sz w:val="18"/>
                <w:szCs w:val="18"/>
                <w:lang w:val="sr-Cyrl-RS"/>
              </w:rPr>
              <w:t>Р. бр.</w:t>
            </w:r>
          </w:p>
        </w:tc>
        <w:tc>
          <w:tcPr>
            <w:tcW w:w="9178" w:type="dxa"/>
            <w:gridSpan w:val="6"/>
            <w:vAlign w:val="center"/>
          </w:tcPr>
          <w:p w14:paraId="11E339C0" w14:textId="77777777" w:rsidR="00076682" w:rsidRPr="00425985" w:rsidRDefault="00076682" w:rsidP="00076682">
            <w:pPr>
              <w:jc w:val="center"/>
              <w:rPr>
                <w:b/>
                <w:sz w:val="18"/>
                <w:szCs w:val="18"/>
                <w:lang w:val="sr-Cyrl-RS"/>
              </w:rPr>
            </w:pPr>
            <w:r w:rsidRPr="00425985">
              <w:rPr>
                <w:b/>
                <w:sz w:val="18"/>
                <w:szCs w:val="18"/>
                <w:lang w:val="sr-Cyrl-RS"/>
              </w:rPr>
              <w:t>Аутор-и, наслов, часопис, година, број волумена, странице</w:t>
            </w:r>
          </w:p>
        </w:tc>
        <w:tc>
          <w:tcPr>
            <w:tcW w:w="1061" w:type="dxa"/>
            <w:gridSpan w:val="2"/>
            <w:vAlign w:val="center"/>
          </w:tcPr>
          <w:p w14:paraId="552B3AD0" w14:textId="77777777" w:rsidR="00076682" w:rsidRPr="00425985" w:rsidRDefault="00076682" w:rsidP="00076682">
            <w:pPr>
              <w:jc w:val="center"/>
              <w:rPr>
                <w:b/>
                <w:sz w:val="18"/>
                <w:szCs w:val="18"/>
                <w:lang w:val="sr-Cyrl-RS"/>
              </w:rPr>
            </w:pPr>
            <w:r w:rsidRPr="00425985">
              <w:rPr>
                <w:b/>
                <w:sz w:val="18"/>
                <w:szCs w:val="18"/>
                <w:lang w:val="sr-Cyrl-RS"/>
              </w:rPr>
              <w:t>Категорија</w:t>
            </w:r>
          </w:p>
        </w:tc>
      </w:tr>
      <w:tr w:rsidR="00076682" w:rsidRPr="00425985" w14:paraId="0316AAE0" w14:textId="77777777" w:rsidTr="00A9341F">
        <w:trPr>
          <w:trHeight w:val="340"/>
          <w:jc w:val="center"/>
        </w:trPr>
        <w:tc>
          <w:tcPr>
            <w:tcW w:w="547" w:type="dxa"/>
            <w:vMerge w:val="restart"/>
            <w:shd w:val="clear" w:color="auto" w:fill="F3F3F3"/>
            <w:vAlign w:val="center"/>
          </w:tcPr>
          <w:p w14:paraId="1358280C" w14:textId="77777777" w:rsidR="00076682" w:rsidRPr="00425985" w:rsidRDefault="00076682" w:rsidP="00076682">
            <w:pPr>
              <w:jc w:val="center"/>
              <w:rPr>
                <w:sz w:val="18"/>
                <w:szCs w:val="18"/>
                <w:lang w:val="sr-Cyrl-RS"/>
              </w:rPr>
            </w:pPr>
            <w:r w:rsidRPr="00425985">
              <w:rPr>
                <w:sz w:val="18"/>
                <w:szCs w:val="18"/>
                <w:lang w:val="sr-Cyrl-RS"/>
              </w:rPr>
              <w:t>1</w:t>
            </w:r>
          </w:p>
        </w:tc>
        <w:tc>
          <w:tcPr>
            <w:tcW w:w="9178" w:type="dxa"/>
            <w:gridSpan w:val="6"/>
            <w:vAlign w:val="center"/>
          </w:tcPr>
          <w:p w14:paraId="380514E0" w14:textId="0F4C419B" w:rsidR="00076682" w:rsidRPr="00425985" w:rsidRDefault="00076682" w:rsidP="00076682">
            <w:pPr>
              <w:rPr>
                <w:lang w:val="sr-Cyrl-RS"/>
              </w:rPr>
            </w:pPr>
            <w:r w:rsidRPr="00425985">
              <w:rPr>
                <w:b/>
                <w:lang w:val="sr-Cyrl-RS"/>
              </w:rPr>
              <w:t>Stevanović, Natalija</w:t>
            </w:r>
            <w:r w:rsidRPr="00425985">
              <w:rPr>
                <w:lang w:val="sr-Cyrl-RS"/>
              </w:rPr>
              <w:t xml:space="preserve"> (2020). “Kathy Acker’s Disintegrated Narrative Within the Context of Trauma Studies.” u: Lopičić, V. i Mišić Ilić, B. (ur.). </w:t>
            </w:r>
            <w:r w:rsidRPr="00425985">
              <w:rPr>
                <w:i/>
                <w:lang w:val="sr-Cyrl-RS"/>
              </w:rPr>
              <w:t>Jezik, književnost, kontekst</w:t>
            </w:r>
            <w:r w:rsidRPr="00425985">
              <w:rPr>
                <w:lang w:val="sr-Cyrl-RS"/>
              </w:rPr>
              <w:t xml:space="preserve"> </w:t>
            </w:r>
            <w:r w:rsidRPr="00425985">
              <w:rPr>
                <w:i/>
                <w:lang w:val="sr-Cyrl-RS"/>
              </w:rPr>
              <w:t>–</w:t>
            </w:r>
            <w:r w:rsidRPr="00425985">
              <w:rPr>
                <w:lang w:val="sr-Cyrl-RS"/>
              </w:rPr>
              <w:t xml:space="preserve"> </w:t>
            </w:r>
            <w:r w:rsidRPr="00425985">
              <w:rPr>
                <w:i/>
                <w:lang w:val="sr-Cyrl-RS"/>
              </w:rPr>
              <w:t>Književna istraživanja - Tematski zbornik radova</w:t>
            </w:r>
            <w:r w:rsidRPr="00425985">
              <w:rPr>
                <w:lang w:val="sr-Cyrl-RS"/>
              </w:rPr>
              <w:t>. Niš: Filozofski fakultet, str. 731-41.</w:t>
            </w:r>
          </w:p>
        </w:tc>
        <w:tc>
          <w:tcPr>
            <w:tcW w:w="1061" w:type="dxa"/>
            <w:gridSpan w:val="2"/>
            <w:vMerge w:val="restart"/>
            <w:vAlign w:val="center"/>
          </w:tcPr>
          <w:p w14:paraId="35FE97EA" w14:textId="28651A7C" w:rsidR="00076682" w:rsidRPr="00425985" w:rsidRDefault="00076682" w:rsidP="00076682">
            <w:pPr>
              <w:rPr>
                <w:lang w:val="sr-Cyrl-RS"/>
              </w:rPr>
            </w:pPr>
            <w:r w:rsidRPr="00425985">
              <w:rPr>
                <w:lang w:val="sr-Cyrl-RS"/>
              </w:rPr>
              <w:t>М14</w:t>
            </w:r>
          </w:p>
        </w:tc>
      </w:tr>
      <w:tr w:rsidR="00076682" w:rsidRPr="00425985" w14:paraId="0069BF52" w14:textId="77777777" w:rsidTr="00A9341F">
        <w:trPr>
          <w:trHeight w:val="340"/>
          <w:jc w:val="center"/>
        </w:trPr>
        <w:tc>
          <w:tcPr>
            <w:tcW w:w="547" w:type="dxa"/>
            <w:vMerge/>
            <w:shd w:val="clear" w:color="auto" w:fill="F3F3F3"/>
            <w:vAlign w:val="center"/>
          </w:tcPr>
          <w:p w14:paraId="17A61610" w14:textId="77777777" w:rsidR="00076682" w:rsidRPr="00425985" w:rsidRDefault="00076682" w:rsidP="00076682">
            <w:pPr>
              <w:jc w:val="center"/>
              <w:rPr>
                <w:sz w:val="18"/>
                <w:szCs w:val="18"/>
                <w:lang w:val="sr-Cyrl-RS"/>
              </w:rPr>
            </w:pPr>
          </w:p>
        </w:tc>
        <w:tc>
          <w:tcPr>
            <w:tcW w:w="9178" w:type="dxa"/>
            <w:gridSpan w:val="6"/>
          </w:tcPr>
          <w:p w14:paraId="59A9309D" w14:textId="2BCAE03B" w:rsidR="00076682" w:rsidRPr="00425985" w:rsidRDefault="008B0DA7" w:rsidP="00F80D0E">
            <w:pPr>
              <w:rPr>
                <w:lang w:val="sr-Cyrl-RS"/>
              </w:rPr>
            </w:pPr>
            <w:r w:rsidRPr="00425985">
              <w:rPr>
                <w:lang w:val="sr-Cyrl-RS"/>
              </w:rPr>
              <w:t xml:space="preserve">У раду се анализира роман Кети Екер </w:t>
            </w:r>
            <w:r w:rsidRPr="00425985">
              <w:rPr>
                <w:i/>
                <w:lang w:val="sr-Cyrl-RS"/>
              </w:rPr>
              <w:t xml:space="preserve">Крв и изнутрице у средњој школи </w:t>
            </w:r>
            <w:r w:rsidRPr="00425985">
              <w:rPr>
                <w:lang w:val="sr-Cyrl-RS"/>
              </w:rPr>
              <w:t xml:space="preserve">(1984.) из перспективе студија трауме. Студија се заснива на идеји Шошане Фелман о „дезинтеграцији наратива“ као последице трауматичних дешавања, па се роман и чита као пример таквог наратива. Теоријски </w:t>
            </w:r>
            <w:r w:rsidRPr="00425985">
              <w:rPr>
                <w:lang w:val="sr-Cyrl-RS"/>
              </w:rPr>
              <w:lastRenderedPageBreak/>
              <w:t xml:space="preserve">оквир ослања се и на истраживања физичких и менталних траума Сигмунда Фројда, те књизи </w:t>
            </w:r>
            <w:r w:rsidR="008C605C" w:rsidRPr="00425985">
              <w:rPr>
                <w:lang w:val="sr-Cyrl-RS"/>
              </w:rPr>
              <w:t xml:space="preserve">Џудит Херман </w:t>
            </w:r>
            <w:r w:rsidR="008C605C" w:rsidRPr="00425985">
              <w:rPr>
                <w:i/>
                <w:lang w:val="sr-Cyrl-RS"/>
              </w:rPr>
              <w:t>Траума и опоравак</w:t>
            </w:r>
            <w:r w:rsidR="00426869" w:rsidRPr="00425985">
              <w:rPr>
                <w:lang w:val="sr-Cyrl-RS"/>
              </w:rPr>
              <w:t xml:space="preserve"> из 1997. године, као </w:t>
            </w:r>
            <w:r w:rsidR="00F80D0E" w:rsidRPr="00425985">
              <w:rPr>
                <w:lang w:val="sr-Cyrl-RS"/>
              </w:rPr>
              <w:t xml:space="preserve">и </w:t>
            </w:r>
            <w:r w:rsidR="00426869" w:rsidRPr="00425985">
              <w:rPr>
                <w:lang w:val="sr-Cyrl-RS"/>
              </w:rPr>
              <w:t xml:space="preserve">радовима из области студија трауме критичарки попут Кети Карут, Шошане Фелман и </w:t>
            </w:r>
            <w:r w:rsidR="00F80D0E" w:rsidRPr="00425985">
              <w:rPr>
                <w:lang w:val="sr-Cyrl-RS"/>
              </w:rPr>
              <w:t xml:space="preserve">психоаналитичара </w:t>
            </w:r>
            <w:r w:rsidR="00426869" w:rsidRPr="00425985">
              <w:rPr>
                <w:lang w:val="sr-Cyrl-RS"/>
              </w:rPr>
              <w:t>Дори</w:t>
            </w:r>
            <w:r w:rsidR="00F80D0E" w:rsidRPr="00425985">
              <w:rPr>
                <w:lang w:val="sr-Cyrl-RS"/>
              </w:rPr>
              <w:t>ја</w:t>
            </w:r>
            <w:r w:rsidR="00426869" w:rsidRPr="00425985">
              <w:rPr>
                <w:lang w:val="sr-Cyrl-RS"/>
              </w:rPr>
              <w:t xml:space="preserve"> Лауб</w:t>
            </w:r>
            <w:r w:rsidR="00F80D0E" w:rsidRPr="00425985">
              <w:rPr>
                <w:lang w:val="sr-Cyrl-RS"/>
              </w:rPr>
              <w:t>а. Ауторка закључује да је наративна техника Кети Екер заснована на плагијаризму и колажном уклапању делова наратива последица, како трауме, тако и израз опште фрагментисаности читавог друштва.</w:t>
            </w:r>
          </w:p>
        </w:tc>
        <w:tc>
          <w:tcPr>
            <w:tcW w:w="1061" w:type="dxa"/>
            <w:gridSpan w:val="2"/>
            <w:vMerge/>
            <w:vAlign w:val="center"/>
          </w:tcPr>
          <w:p w14:paraId="4ABAEED8" w14:textId="77777777" w:rsidR="00076682" w:rsidRPr="00425985" w:rsidRDefault="00076682" w:rsidP="00076682">
            <w:pPr>
              <w:rPr>
                <w:lang w:val="sr-Cyrl-RS"/>
              </w:rPr>
            </w:pPr>
          </w:p>
        </w:tc>
      </w:tr>
      <w:tr w:rsidR="00076682" w:rsidRPr="00425985" w14:paraId="556DB747" w14:textId="77777777" w:rsidTr="00A9341F">
        <w:trPr>
          <w:trHeight w:val="340"/>
          <w:jc w:val="center"/>
        </w:trPr>
        <w:tc>
          <w:tcPr>
            <w:tcW w:w="547" w:type="dxa"/>
            <w:vMerge/>
            <w:shd w:val="clear" w:color="auto" w:fill="F3F3F3"/>
            <w:vAlign w:val="center"/>
          </w:tcPr>
          <w:p w14:paraId="73DD6103" w14:textId="77777777" w:rsidR="00076682" w:rsidRPr="00425985" w:rsidRDefault="00076682" w:rsidP="00076682">
            <w:pPr>
              <w:jc w:val="center"/>
              <w:rPr>
                <w:sz w:val="18"/>
                <w:szCs w:val="18"/>
                <w:lang w:val="sr-Cyrl-RS"/>
              </w:rPr>
            </w:pPr>
          </w:p>
        </w:tc>
        <w:tc>
          <w:tcPr>
            <w:tcW w:w="5038" w:type="dxa"/>
            <w:gridSpan w:val="3"/>
            <w:vAlign w:val="center"/>
          </w:tcPr>
          <w:p w14:paraId="0EDFA116" w14:textId="77777777" w:rsidR="00076682" w:rsidRPr="00425985" w:rsidRDefault="00076682" w:rsidP="00076682">
            <w:pPr>
              <w:rPr>
                <w:sz w:val="18"/>
                <w:szCs w:val="18"/>
                <w:lang w:val="sr-Cyrl-RS"/>
              </w:rPr>
            </w:pPr>
            <w:r w:rsidRPr="00425985">
              <w:rPr>
                <w:sz w:val="18"/>
                <w:szCs w:val="18"/>
                <w:lang w:val="sr-Cyrl-RS"/>
              </w:rPr>
              <w:t>Рад припада научној области докторске дисертације</w:t>
            </w:r>
          </w:p>
        </w:tc>
        <w:tc>
          <w:tcPr>
            <w:tcW w:w="720" w:type="dxa"/>
            <w:vAlign w:val="center"/>
          </w:tcPr>
          <w:p w14:paraId="3433878F" w14:textId="77777777" w:rsidR="00076682" w:rsidRPr="00425985" w:rsidRDefault="00076682" w:rsidP="00076682">
            <w:pPr>
              <w:jc w:val="center"/>
              <w:rPr>
                <w:b/>
                <w:sz w:val="18"/>
                <w:szCs w:val="18"/>
                <w:u w:val="single"/>
                <w:lang w:val="sr-Cyrl-RS"/>
              </w:rPr>
            </w:pPr>
            <w:r w:rsidRPr="00425985">
              <w:rPr>
                <w:b/>
                <w:sz w:val="18"/>
                <w:szCs w:val="18"/>
                <w:u w:val="single"/>
                <w:lang w:val="sr-Cyrl-RS"/>
              </w:rPr>
              <w:t>ДА</w:t>
            </w:r>
          </w:p>
        </w:tc>
        <w:tc>
          <w:tcPr>
            <w:tcW w:w="900" w:type="dxa"/>
            <w:vAlign w:val="center"/>
          </w:tcPr>
          <w:p w14:paraId="37E44620" w14:textId="77777777" w:rsidR="00076682" w:rsidRPr="00425985" w:rsidRDefault="00076682" w:rsidP="00076682">
            <w:pPr>
              <w:jc w:val="center"/>
              <w:rPr>
                <w:sz w:val="18"/>
                <w:szCs w:val="18"/>
                <w:lang w:val="sr-Cyrl-RS"/>
              </w:rPr>
            </w:pPr>
            <w:r w:rsidRPr="00425985">
              <w:rPr>
                <w:sz w:val="18"/>
                <w:szCs w:val="18"/>
                <w:lang w:val="sr-Cyrl-RS"/>
              </w:rPr>
              <w:t>НЕ</w:t>
            </w:r>
          </w:p>
        </w:tc>
        <w:tc>
          <w:tcPr>
            <w:tcW w:w="2520" w:type="dxa"/>
            <w:vAlign w:val="center"/>
          </w:tcPr>
          <w:p w14:paraId="4B6316E9" w14:textId="77777777" w:rsidR="00076682" w:rsidRPr="00425985" w:rsidRDefault="00076682" w:rsidP="00076682">
            <w:pPr>
              <w:jc w:val="center"/>
              <w:rPr>
                <w:sz w:val="18"/>
                <w:szCs w:val="18"/>
                <w:lang w:val="sr-Cyrl-RS"/>
              </w:rPr>
            </w:pPr>
            <w:r w:rsidRPr="00425985">
              <w:rPr>
                <w:sz w:val="18"/>
                <w:szCs w:val="18"/>
                <w:lang w:val="sr-Cyrl-RS"/>
              </w:rPr>
              <w:t>ДЕЛИМИЧНО</w:t>
            </w:r>
          </w:p>
        </w:tc>
        <w:tc>
          <w:tcPr>
            <w:tcW w:w="1061" w:type="dxa"/>
            <w:gridSpan w:val="2"/>
            <w:vMerge/>
            <w:vAlign w:val="center"/>
          </w:tcPr>
          <w:p w14:paraId="3372C7F4" w14:textId="77777777" w:rsidR="00076682" w:rsidRPr="00425985" w:rsidRDefault="00076682" w:rsidP="00076682">
            <w:pPr>
              <w:rPr>
                <w:lang w:val="sr-Cyrl-RS"/>
              </w:rPr>
            </w:pPr>
          </w:p>
        </w:tc>
      </w:tr>
      <w:tr w:rsidR="00076682" w:rsidRPr="00425985" w14:paraId="16E105D8" w14:textId="77777777" w:rsidTr="00A9341F">
        <w:trPr>
          <w:trHeight w:val="340"/>
          <w:jc w:val="center"/>
        </w:trPr>
        <w:tc>
          <w:tcPr>
            <w:tcW w:w="547" w:type="dxa"/>
            <w:vMerge w:val="restart"/>
            <w:shd w:val="clear" w:color="auto" w:fill="F3F3F3"/>
            <w:vAlign w:val="center"/>
          </w:tcPr>
          <w:p w14:paraId="6D1CFE40" w14:textId="77777777" w:rsidR="00076682" w:rsidRPr="00425985" w:rsidRDefault="00076682" w:rsidP="00076682">
            <w:pPr>
              <w:jc w:val="center"/>
              <w:rPr>
                <w:sz w:val="18"/>
                <w:szCs w:val="18"/>
                <w:lang w:val="sr-Cyrl-RS"/>
              </w:rPr>
            </w:pPr>
            <w:r w:rsidRPr="00425985">
              <w:rPr>
                <w:sz w:val="18"/>
                <w:szCs w:val="18"/>
                <w:lang w:val="sr-Cyrl-RS"/>
              </w:rPr>
              <w:t>2</w:t>
            </w:r>
          </w:p>
        </w:tc>
        <w:tc>
          <w:tcPr>
            <w:tcW w:w="9178" w:type="dxa"/>
            <w:gridSpan w:val="6"/>
            <w:vAlign w:val="center"/>
          </w:tcPr>
          <w:p w14:paraId="38481822" w14:textId="77777777" w:rsidR="00076682" w:rsidRPr="00425985" w:rsidRDefault="00076682" w:rsidP="00076682">
            <w:pPr>
              <w:spacing w:line="276" w:lineRule="auto"/>
              <w:rPr>
                <w:lang w:val="sr-Cyrl-RS"/>
              </w:rPr>
            </w:pPr>
            <w:r w:rsidRPr="00425985">
              <w:rPr>
                <w:b/>
                <w:lang w:val="sr-Cyrl-RS"/>
              </w:rPr>
              <w:t>Стевановић, Наталија</w:t>
            </w:r>
            <w:r w:rsidRPr="00425985">
              <w:rPr>
                <w:lang w:val="sr-Cyrl-RS"/>
              </w:rPr>
              <w:t xml:space="preserve"> (2018).</w:t>
            </w:r>
            <w:r w:rsidRPr="00425985">
              <w:rPr>
                <w:b/>
                <w:lang w:val="sr-Cyrl-RS"/>
              </w:rPr>
              <w:t xml:space="preserve"> </w:t>
            </w:r>
            <w:r w:rsidRPr="00425985">
              <w:rPr>
                <w:lang w:val="sr-Cyrl-RS"/>
              </w:rPr>
              <w:t xml:space="preserve">“The Concept of Cruelty in Three Edward Albee’s Plays”, </w:t>
            </w:r>
            <w:r w:rsidRPr="00425985">
              <w:rPr>
                <w:i/>
                <w:lang w:val="sr-Cyrl-RS"/>
              </w:rPr>
              <w:t>Facta Universitatis, Series: Linguistic and Literature</w:t>
            </w:r>
            <w:r w:rsidRPr="00425985">
              <w:rPr>
                <w:lang w:val="sr-Cyrl-RS"/>
              </w:rPr>
              <w:t xml:space="preserve">, Ниш: Универзитет у Нишу, Vol. 16, No 2, 157-65. </w:t>
            </w:r>
          </w:p>
          <w:p w14:paraId="40D2AFBC" w14:textId="77777777" w:rsidR="00076682" w:rsidRPr="00425985" w:rsidRDefault="00076682" w:rsidP="00076682">
            <w:pPr>
              <w:spacing w:line="276" w:lineRule="auto"/>
              <w:rPr>
                <w:lang w:val="sr-Cyrl-RS"/>
              </w:rPr>
            </w:pPr>
            <w:r w:rsidRPr="00425985">
              <w:rPr>
                <w:lang w:val="sr-Cyrl-RS"/>
              </w:rPr>
              <w:t xml:space="preserve">DOI: </w:t>
            </w:r>
            <w:hyperlink r:id="rId5" w:history="1">
              <w:r w:rsidRPr="00425985">
                <w:rPr>
                  <w:rStyle w:val="Hyperlink"/>
                  <w:lang w:val="sr-Cyrl-RS"/>
                </w:rPr>
                <w:t>https://doi.org/10.22190/FULL1802157S</w:t>
              </w:r>
            </w:hyperlink>
            <w:r w:rsidRPr="00425985">
              <w:rPr>
                <w:lang w:val="sr-Cyrl-RS"/>
              </w:rPr>
              <w:t xml:space="preserve"> ISSN 0354-4702 (Print), ISSN 2406-0518 (Online) </w:t>
            </w:r>
          </w:p>
          <w:p w14:paraId="0C52C6D4" w14:textId="6DACA1E6" w:rsidR="00076682" w:rsidRPr="00425985" w:rsidRDefault="00300856" w:rsidP="00076682">
            <w:pPr>
              <w:rPr>
                <w:lang w:val="sr-Cyrl-RS"/>
              </w:rPr>
            </w:pPr>
            <w:hyperlink r:id="rId6" w:history="1">
              <w:r w:rsidR="00076682" w:rsidRPr="00425985">
                <w:rPr>
                  <w:rStyle w:val="Hyperlink"/>
                  <w:lang w:val="sr-Cyrl-RS"/>
                </w:rPr>
                <w:t>http://casopisi.junis.ni.ac.rs/index.php/FULingLit/article/view/3848/2655</w:t>
              </w:r>
            </w:hyperlink>
          </w:p>
        </w:tc>
        <w:tc>
          <w:tcPr>
            <w:tcW w:w="1061" w:type="dxa"/>
            <w:gridSpan w:val="2"/>
            <w:vMerge w:val="restart"/>
            <w:vAlign w:val="center"/>
          </w:tcPr>
          <w:p w14:paraId="5EA263F1" w14:textId="2AA7E250" w:rsidR="00076682" w:rsidRPr="00425985" w:rsidRDefault="00541F41" w:rsidP="00076682">
            <w:pPr>
              <w:rPr>
                <w:lang w:val="sr-Cyrl-RS"/>
              </w:rPr>
            </w:pPr>
            <w:r w:rsidRPr="00425985">
              <w:rPr>
                <w:lang w:val="sr-Cyrl-RS"/>
              </w:rPr>
              <w:t>М51</w:t>
            </w:r>
          </w:p>
        </w:tc>
      </w:tr>
      <w:tr w:rsidR="00076682" w:rsidRPr="00425985" w14:paraId="47087CD6" w14:textId="77777777" w:rsidTr="00A9341F">
        <w:trPr>
          <w:trHeight w:val="340"/>
          <w:jc w:val="center"/>
        </w:trPr>
        <w:tc>
          <w:tcPr>
            <w:tcW w:w="547" w:type="dxa"/>
            <w:vMerge/>
            <w:shd w:val="clear" w:color="auto" w:fill="F3F3F3"/>
            <w:vAlign w:val="center"/>
          </w:tcPr>
          <w:p w14:paraId="51A9FB85" w14:textId="77777777" w:rsidR="00076682" w:rsidRPr="00425985" w:rsidRDefault="00076682" w:rsidP="00076682">
            <w:pPr>
              <w:jc w:val="center"/>
              <w:rPr>
                <w:sz w:val="18"/>
                <w:szCs w:val="18"/>
                <w:lang w:val="sr-Cyrl-RS"/>
              </w:rPr>
            </w:pPr>
          </w:p>
        </w:tc>
        <w:tc>
          <w:tcPr>
            <w:tcW w:w="9178" w:type="dxa"/>
            <w:gridSpan w:val="6"/>
          </w:tcPr>
          <w:p w14:paraId="0123052C" w14:textId="3FD11111" w:rsidR="007A755D" w:rsidRPr="00425985" w:rsidRDefault="007A755D" w:rsidP="00BF7AC1">
            <w:pPr>
              <w:rPr>
                <w:lang w:val="sr-Cyrl-RS"/>
              </w:rPr>
            </w:pPr>
            <w:r w:rsidRPr="00425985">
              <w:rPr>
                <w:lang w:val="sr-Cyrl-RS"/>
              </w:rPr>
              <w:t>Главни циљ овог рада је анализа начина употребе суровости у три одабране драме Едварда</w:t>
            </w:r>
            <w:r w:rsidR="00F73211" w:rsidRPr="00425985">
              <w:rPr>
                <w:lang w:val="sr-Cyrl-RS"/>
              </w:rPr>
              <w:t xml:space="preserve"> </w:t>
            </w:r>
            <w:r w:rsidRPr="00425985">
              <w:rPr>
                <w:lang w:val="sr-Cyrl-RS"/>
              </w:rPr>
              <w:t xml:space="preserve">Олбија. </w:t>
            </w:r>
            <w:r w:rsidR="00F73211" w:rsidRPr="00425985">
              <w:rPr>
                <w:lang w:val="sr-Cyrl-RS"/>
              </w:rPr>
              <w:t>Ауторка повезује анализиране начине</w:t>
            </w:r>
            <w:r w:rsidRPr="00425985">
              <w:rPr>
                <w:lang w:val="sr-Cyrl-RS"/>
              </w:rPr>
              <w:t xml:space="preserve"> употребе суровости </w:t>
            </w:r>
            <w:r w:rsidR="00F73211" w:rsidRPr="00425985">
              <w:rPr>
                <w:lang w:val="sr-Cyrl-RS"/>
              </w:rPr>
              <w:t>са</w:t>
            </w:r>
            <w:r w:rsidRPr="00425985">
              <w:rPr>
                <w:lang w:val="sr-Cyrl-RS"/>
              </w:rPr>
              <w:t xml:space="preserve"> идејом „театра</w:t>
            </w:r>
            <w:r w:rsidR="00F73211" w:rsidRPr="00425985">
              <w:rPr>
                <w:lang w:val="sr-Cyrl-RS"/>
              </w:rPr>
              <w:t xml:space="preserve"> </w:t>
            </w:r>
            <w:r w:rsidRPr="00425985">
              <w:rPr>
                <w:lang w:val="sr-Cyrl-RS"/>
              </w:rPr>
              <w:t xml:space="preserve">суровости“ Антонена Артоа, која се огледа у откривању оног стварног, или по речина Олбија, у подизању </w:t>
            </w:r>
            <w:r w:rsidR="005A535B" w:rsidRPr="00425985">
              <w:rPr>
                <w:lang w:val="sr-Cyrl-RS"/>
              </w:rPr>
              <w:t>„огледала стварности” (Ама</w:t>
            </w:r>
            <w:r w:rsidRPr="00425985">
              <w:rPr>
                <w:lang w:val="sr-Cyrl-RS"/>
              </w:rPr>
              <w:t xml:space="preserve">хер 1969: 22). Први део рада је посвећен дефинисању </w:t>
            </w:r>
            <w:r w:rsidR="00F73211" w:rsidRPr="00425985">
              <w:rPr>
                <w:lang w:val="sr-Cyrl-RS"/>
              </w:rPr>
              <w:t xml:space="preserve">концепта </w:t>
            </w:r>
            <w:r w:rsidRPr="00425985">
              <w:rPr>
                <w:lang w:val="sr-Cyrl-RS"/>
              </w:rPr>
              <w:t>суровости и театра</w:t>
            </w:r>
            <w:r w:rsidR="00F73211" w:rsidRPr="00425985">
              <w:rPr>
                <w:lang w:val="sr-Cyrl-RS"/>
              </w:rPr>
              <w:t xml:space="preserve"> </w:t>
            </w:r>
            <w:r w:rsidRPr="00425985">
              <w:rPr>
                <w:lang w:val="sr-Cyrl-RS"/>
              </w:rPr>
              <w:t>суровости, као и вези између Еварда Олбија и Антонена Артоа. Три одељка која следе се састоје из</w:t>
            </w:r>
            <w:r w:rsidR="00F73211" w:rsidRPr="00425985">
              <w:rPr>
                <w:lang w:val="sr-Cyrl-RS"/>
              </w:rPr>
              <w:t xml:space="preserve"> </w:t>
            </w:r>
            <w:r w:rsidRPr="00425985">
              <w:rPr>
                <w:lang w:val="sr-Cyrl-RS"/>
              </w:rPr>
              <w:t xml:space="preserve">анализе </w:t>
            </w:r>
            <w:r w:rsidR="00BF7AC1" w:rsidRPr="00425985">
              <w:rPr>
                <w:lang w:val="sr-Cyrl-RS"/>
              </w:rPr>
              <w:t xml:space="preserve">следећих драма Едварда Олбија: </w:t>
            </w:r>
            <w:r w:rsidRPr="00425985">
              <w:rPr>
                <w:i/>
                <w:lang w:val="sr-Cyrl-RS"/>
              </w:rPr>
              <w:t>Зоолошка прича</w:t>
            </w:r>
            <w:r w:rsidRPr="00425985">
              <w:rPr>
                <w:lang w:val="sr-Cyrl-RS"/>
              </w:rPr>
              <w:t xml:space="preserve"> (1959</w:t>
            </w:r>
            <w:r w:rsidR="00F73211" w:rsidRPr="00425985">
              <w:rPr>
                <w:lang w:val="sr-Cyrl-RS"/>
              </w:rPr>
              <w:t>.</w:t>
            </w:r>
            <w:r w:rsidR="00BF7AC1" w:rsidRPr="00425985">
              <w:rPr>
                <w:lang w:val="sr-Cyrl-RS"/>
              </w:rPr>
              <w:t xml:space="preserve">), </w:t>
            </w:r>
            <w:r w:rsidRPr="00425985">
              <w:rPr>
                <w:i/>
                <w:lang w:val="sr-Cyrl-RS"/>
              </w:rPr>
              <w:t>Ко се боји Вирџиније Вулф?</w:t>
            </w:r>
            <w:r w:rsidR="00F73211" w:rsidRPr="00425985">
              <w:rPr>
                <w:lang w:val="sr-Cyrl-RS"/>
              </w:rPr>
              <w:t xml:space="preserve"> </w:t>
            </w:r>
            <w:r w:rsidRPr="00425985">
              <w:rPr>
                <w:lang w:val="sr-Cyrl-RS"/>
              </w:rPr>
              <w:t>(1962</w:t>
            </w:r>
            <w:r w:rsidR="00F73211" w:rsidRPr="00425985">
              <w:rPr>
                <w:lang w:val="sr-Cyrl-RS"/>
              </w:rPr>
              <w:t>.</w:t>
            </w:r>
            <w:r w:rsidR="00BF7AC1" w:rsidRPr="00425985">
              <w:rPr>
                <w:lang w:val="sr-Cyrl-RS"/>
              </w:rPr>
              <w:t xml:space="preserve">), и </w:t>
            </w:r>
            <w:r w:rsidRPr="00425985">
              <w:rPr>
                <w:i/>
                <w:lang w:val="sr-Cyrl-RS"/>
              </w:rPr>
              <w:t>Смрт Беси Смит</w:t>
            </w:r>
            <w:r w:rsidRPr="00425985">
              <w:rPr>
                <w:lang w:val="sr-Cyrl-RS"/>
              </w:rPr>
              <w:t xml:space="preserve"> (1960</w:t>
            </w:r>
            <w:r w:rsidR="00F73211" w:rsidRPr="00425985">
              <w:rPr>
                <w:lang w:val="sr-Cyrl-RS"/>
              </w:rPr>
              <w:t>.</w:t>
            </w:r>
            <w:r w:rsidRPr="00425985">
              <w:rPr>
                <w:lang w:val="sr-Cyrl-RS"/>
              </w:rPr>
              <w:t xml:space="preserve">). </w:t>
            </w:r>
          </w:p>
        </w:tc>
        <w:tc>
          <w:tcPr>
            <w:tcW w:w="1061" w:type="dxa"/>
            <w:gridSpan w:val="2"/>
            <w:vMerge/>
            <w:vAlign w:val="center"/>
          </w:tcPr>
          <w:p w14:paraId="378A1305" w14:textId="77777777" w:rsidR="00076682" w:rsidRPr="00425985" w:rsidRDefault="00076682" w:rsidP="00076682">
            <w:pPr>
              <w:rPr>
                <w:lang w:val="sr-Cyrl-RS"/>
              </w:rPr>
            </w:pPr>
          </w:p>
        </w:tc>
      </w:tr>
      <w:tr w:rsidR="00076682" w:rsidRPr="00425985" w14:paraId="249DF7BF" w14:textId="77777777" w:rsidTr="00A9341F">
        <w:trPr>
          <w:trHeight w:val="340"/>
          <w:jc w:val="center"/>
        </w:trPr>
        <w:tc>
          <w:tcPr>
            <w:tcW w:w="547" w:type="dxa"/>
            <w:vMerge/>
            <w:shd w:val="clear" w:color="auto" w:fill="F3F3F3"/>
            <w:vAlign w:val="center"/>
          </w:tcPr>
          <w:p w14:paraId="2BA9F0C4" w14:textId="77777777" w:rsidR="00076682" w:rsidRPr="00425985" w:rsidRDefault="00076682" w:rsidP="00076682">
            <w:pPr>
              <w:jc w:val="center"/>
              <w:rPr>
                <w:sz w:val="18"/>
                <w:szCs w:val="18"/>
                <w:lang w:val="sr-Cyrl-RS"/>
              </w:rPr>
            </w:pPr>
          </w:p>
        </w:tc>
        <w:tc>
          <w:tcPr>
            <w:tcW w:w="5038" w:type="dxa"/>
            <w:gridSpan w:val="3"/>
            <w:vAlign w:val="center"/>
          </w:tcPr>
          <w:p w14:paraId="31864C92" w14:textId="77777777" w:rsidR="00076682" w:rsidRPr="00425985" w:rsidRDefault="00076682" w:rsidP="00076682">
            <w:pPr>
              <w:rPr>
                <w:sz w:val="18"/>
                <w:szCs w:val="18"/>
                <w:lang w:val="sr-Cyrl-RS"/>
              </w:rPr>
            </w:pPr>
            <w:r w:rsidRPr="00425985">
              <w:rPr>
                <w:sz w:val="18"/>
                <w:szCs w:val="18"/>
                <w:lang w:val="sr-Cyrl-RS"/>
              </w:rPr>
              <w:t>Рад припада научној области докторске дисертације</w:t>
            </w:r>
          </w:p>
        </w:tc>
        <w:tc>
          <w:tcPr>
            <w:tcW w:w="720" w:type="dxa"/>
            <w:vAlign w:val="center"/>
          </w:tcPr>
          <w:p w14:paraId="08344DD1" w14:textId="77777777" w:rsidR="00076682" w:rsidRPr="00425985" w:rsidRDefault="00076682" w:rsidP="00076682">
            <w:pPr>
              <w:jc w:val="center"/>
              <w:rPr>
                <w:b/>
                <w:sz w:val="18"/>
                <w:szCs w:val="18"/>
                <w:u w:val="single"/>
                <w:lang w:val="sr-Cyrl-RS"/>
              </w:rPr>
            </w:pPr>
            <w:r w:rsidRPr="00425985">
              <w:rPr>
                <w:b/>
                <w:sz w:val="18"/>
                <w:szCs w:val="18"/>
                <w:u w:val="single"/>
                <w:lang w:val="sr-Cyrl-RS"/>
              </w:rPr>
              <w:t>ДА</w:t>
            </w:r>
          </w:p>
        </w:tc>
        <w:tc>
          <w:tcPr>
            <w:tcW w:w="900" w:type="dxa"/>
            <w:vAlign w:val="center"/>
          </w:tcPr>
          <w:p w14:paraId="5999F70F" w14:textId="77777777" w:rsidR="00076682" w:rsidRPr="00425985" w:rsidRDefault="00076682" w:rsidP="00076682">
            <w:pPr>
              <w:jc w:val="center"/>
              <w:rPr>
                <w:sz w:val="18"/>
                <w:szCs w:val="18"/>
                <w:lang w:val="sr-Cyrl-RS"/>
              </w:rPr>
            </w:pPr>
            <w:r w:rsidRPr="00425985">
              <w:rPr>
                <w:sz w:val="18"/>
                <w:szCs w:val="18"/>
                <w:lang w:val="sr-Cyrl-RS"/>
              </w:rPr>
              <w:t>НЕ</w:t>
            </w:r>
          </w:p>
        </w:tc>
        <w:tc>
          <w:tcPr>
            <w:tcW w:w="2520" w:type="dxa"/>
            <w:vAlign w:val="center"/>
          </w:tcPr>
          <w:p w14:paraId="02A7D3C5" w14:textId="77777777" w:rsidR="00076682" w:rsidRPr="00425985" w:rsidRDefault="00076682" w:rsidP="00076682">
            <w:pPr>
              <w:jc w:val="center"/>
              <w:rPr>
                <w:sz w:val="18"/>
                <w:szCs w:val="18"/>
                <w:lang w:val="sr-Cyrl-RS"/>
              </w:rPr>
            </w:pPr>
            <w:r w:rsidRPr="00425985">
              <w:rPr>
                <w:sz w:val="18"/>
                <w:szCs w:val="18"/>
                <w:lang w:val="sr-Cyrl-RS"/>
              </w:rPr>
              <w:t>ДЕЛИМИЧНО</w:t>
            </w:r>
          </w:p>
        </w:tc>
        <w:tc>
          <w:tcPr>
            <w:tcW w:w="1061" w:type="dxa"/>
            <w:gridSpan w:val="2"/>
            <w:vMerge/>
            <w:vAlign w:val="center"/>
          </w:tcPr>
          <w:p w14:paraId="7B73CD75" w14:textId="77777777" w:rsidR="00076682" w:rsidRPr="00425985" w:rsidRDefault="00076682" w:rsidP="00076682">
            <w:pPr>
              <w:rPr>
                <w:lang w:val="sr-Cyrl-RS"/>
              </w:rPr>
            </w:pPr>
          </w:p>
        </w:tc>
      </w:tr>
      <w:tr w:rsidR="00076682" w:rsidRPr="00425985" w14:paraId="276420D8" w14:textId="77777777" w:rsidTr="00A9341F">
        <w:trPr>
          <w:trHeight w:val="340"/>
          <w:jc w:val="center"/>
        </w:trPr>
        <w:tc>
          <w:tcPr>
            <w:tcW w:w="547" w:type="dxa"/>
            <w:vMerge w:val="restart"/>
            <w:shd w:val="clear" w:color="auto" w:fill="F3F3F3"/>
            <w:vAlign w:val="center"/>
          </w:tcPr>
          <w:p w14:paraId="5B3616B4" w14:textId="77777777" w:rsidR="00076682" w:rsidRPr="00425985" w:rsidRDefault="00076682" w:rsidP="00076682">
            <w:pPr>
              <w:jc w:val="center"/>
              <w:rPr>
                <w:sz w:val="18"/>
                <w:szCs w:val="18"/>
                <w:lang w:val="sr-Cyrl-RS"/>
              </w:rPr>
            </w:pPr>
            <w:r w:rsidRPr="00425985">
              <w:rPr>
                <w:sz w:val="18"/>
                <w:szCs w:val="18"/>
                <w:lang w:val="sr-Cyrl-RS"/>
              </w:rPr>
              <w:t>3</w:t>
            </w:r>
          </w:p>
        </w:tc>
        <w:tc>
          <w:tcPr>
            <w:tcW w:w="9178" w:type="dxa"/>
            <w:gridSpan w:val="6"/>
            <w:vAlign w:val="center"/>
          </w:tcPr>
          <w:p w14:paraId="0F834157" w14:textId="62AC01EE" w:rsidR="00076682" w:rsidRPr="00425985" w:rsidRDefault="00076682" w:rsidP="00076682">
            <w:pPr>
              <w:spacing w:line="276" w:lineRule="auto"/>
              <w:rPr>
                <w:lang w:val="sr-Cyrl-RS"/>
              </w:rPr>
            </w:pPr>
            <w:r w:rsidRPr="00425985">
              <w:rPr>
                <w:b/>
                <w:lang w:val="sr-Cyrl-RS"/>
              </w:rPr>
              <w:t>Stevanović, Natalija</w:t>
            </w:r>
            <w:r w:rsidRPr="00425985">
              <w:rPr>
                <w:lang w:val="sr-Cyrl-RS"/>
              </w:rPr>
              <w:t xml:space="preserve"> (2020). “Gertrude And Dido – Traumatized Female Characters In Shakespeare’s And Marlowe’s Plays“</w:t>
            </w:r>
            <w:r w:rsidR="005417EC">
              <w:rPr>
                <w:lang w:val="sr-Cyrl-RS"/>
              </w:rPr>
              <w:t>.</w:t>
            </w:r>
            <w:r w:rsidRPr="00425985">
              <w:rPr>
                <w:lang w:val="sr-Cyrl-RS"/>
              </w:rPr>
              <w:t xml:space="preserve"> U Philologia Mediana, Niš: Univerzitet u Nišu, Vol. 12 No. 12, str. 507-20.</w:t>
            </w:r>
          </w:p>
          <w:p w14:paraId="4511D9B2" w14:textId="396E52AA" w:rsidR="00076682" w:rsidRPr="00425985" w:rsidRDefault="00076682" w:rsidP="00076682">
            <w:pPr>
              <w:rPr>
                <w:lang w:val="sr-Cyrl-RS"/>
              </w:rPr>
            </w:pPr>
            <w:r w:rsidRPr="00425985">
              <w:rPr>
                <w:lang w:val="sr-Cyrl-RS"/>
              </w:rPr>
              <w:t xml:space="preserve">DOI: </w:t>
            </w:r>
            <w:hyperlink r:id="rId7" w:history="1">
              <w:r w:rsidRPr="00425985">
                <w:rPr>
                  <w:rStyle w:val="Hyperlink"/>
                  <w:lang w:val="sr-Cyrl-RS"/>
                </w:rPr>
                <w:t>https://doi.org/10.46630/phm.12.2020.32</w:t>
              </w:r>
            </w:hyperlink>
          </w:p>
        </w:tc>
        <w:tc>
          <w:tcPr>
            <w:tcW w:w="1061" w:type="dxa"/>
            <w:gridSpan w:val="2"/>
            <w:vMerge w:val="restart"/>
            <w:vAlign w:val="center"/>
          </w:tcPr>
          <w:p w14:paraId="58D9677E" w14:textId="246A48F4" w:rsidR="00076682" w:rsidRPr="00425985" w:rsidRDefault="00541F41" w:rsidP="00076682">
            <w:pPr>
              <w:rPr>
                <w:lang w:val="sr-Cyrl-RS"/>
              </w:rPr>
            </w:pPr>
            <w:r w:rsidRPr="00425985">
              <w:rPr>
                <w:lang w:val="sr-Cyrl-RS"/>
              </w:rPr>
              <w:t>М51</w:t>
            </w:r>
          </w:p>
        </w:tc>
      </w:tr>
      <w:tr w:rsidR="00076682" w:rsidRPr="00425985" w14:paraId="70603875" w14:textId="77777777" w:rsidTr="00A9341F">
        <w:trPr>
          <w:trHeight w:val="340"/>
          <w:jc w:val="center"/>
        </w:trPr>
        <w:tc>
          <w:tcPr>
            <w:tcW w:w="547" w:type="dxa"/>
            <w:vMerge/>
            <w:shd w:val="clear" w:color="auto" w:fill="F3F3F3"/>
            <w:vAlign w:val="center"/>
          </w:tcPr>
          <w:p w14:paraId="474CD0AA" w14:textId="77777777" w:rsidR="00076682" w:rsidRPr="00425985" w:rsidRDefault="00076682" w:rsidP="00076682">
            <w:pPr>
              <w:jc w:val="center"/>
              <w:rPr>
                <w:sz w:val="18"/>
                <w:szCs w:val="18"/>
                <w:lang w:val="sr-Cyrl-RS"/>
              </w:rPr>
            </w:pPr>
          </w:p>
        </w:tc>
        <w:tc>
          <w:tcPr>
            <w:tcW w:w="9178" w:type="dxa"/>
            <w:gridSpan w:val="6"/>
          </w:tcPr>
          <w:p w14:paraId="68EDED8F" w14:textId="31A2992C" w:rsidR="00BF7AC1" w:rsidRPr="00425985" w:rsidRDefault="00BF7AC1" w:rsidP="00A04D1B">
            <w:pPr>
              <w:rPr>
                <w:i/>
                <w:color w:val="808080"/>
                <w:sz w:val="18"/>
                <w:szCs w:val="18"/>
                <w:lang w:val="sr-Cyrl-RS"/>
              </w:rPr>
            </w:pPr>
            <w:r w:rsidRPr="00425985">
              <w:rPr>
                <w:lang w:val="sr-Cyrl-RS"/>
              </w:rPr>
              <w:t>У овом раду, ауторка у контексту студија трауме анализира два женска</w:t>
            </w:r>
            <w:r w:rsidR="00783EF2" w:rsidRPr="00425985">
              <w:rPr>
                <w:lang w:val="sr-Cyrl-RS"/>
              </w:rPr>
              <w:t xml:space="preserve"> </w:t>
            </w:r>
            <w:r w:rsidRPr="00425985">
              <w:rPr>
                <w:lang w:val="sr-Cyrl-RS"/>
              </w:rPr>
              <w:t xml:space="preserve">лика из драма Вилијама Шекспира и Кристофера Марлоа. Краљица Гертруда из Шекспирове драме </w:t>
            </w:r>
            <w:r w:rsidRPr="00425985">
              <w:rPr>
                <w:i/>
                <w:lang w:val="sr-Cyrl-RS"/>
              </w:rPr>
              <w:t>Хамлет</w:t>
            </w:r>
            <w:r w:rsidRPr="00425985">
              <w:rPr>
                <w:lang w:val="sr-Cyrl-RS"/>
              </w:rPr>
              <w:t xml:space="preserve"> (1609.) и краљица Дидона из </w:t>
            </w:r>
            <w:r w:rsidR="00783EF2" w:rsidRPr="00425985">
              <w:rPr>
                <w:lang w:val="sr-Cyrl-RS"/>
              </w:rPr>
              <w:t xml:space="preserve">Марлоове </w:t>
            </w:r>
            <w:r w:rsidRPr="00425985">
              <w:rPr>
                <w:lang w:val="sr-Cyrl-RS"/>
              </w:rPr>
              <w:t xml:space="preserve">драме </w:t>
            </w:r>
            <w:r w:rsidRPr="00425985">
              <w:rPr>
                <w:i/>
                <w:lang w:val="sr-Cyrl-RS"/>
              </w:rPr>
              <w:t>Дидона</w:t>
            </w:r>
            <w:r w:rsidRPr="00425985">
              <w:rPr>
                <w:lang w:val="sr-Cyrl-RS"/>
              </w:rPr>
              <w:t xml:space="preserve">, </w:t>
            </w:r>
            <w:r w:rsidRPr="00425985">
              <w:rPr>
                <w:i/>
                <w:lang w:val="sr-Cyrl-RS"/>
              </w:rPr>
              <w:t>краљица Картагине</w:t>
            </w:r>
            <w:r w:rsidRPr="00425985">
              <w:rPr>
                <w:lang w:val="sr-Cyrl-RS"/>
              </w:rPr>
              <w:t xml:space="preserve"> (1594</w:t>
            </w:r>
            <w:r w:rsidR="00783EF2" w:rsidRPr="00425985">
              <w:rPr>
                <w:lang w:val="sr-Cyrl-RS"/>
              </w:rPr>
              <w:t>.</w:t>
            </w:r>
            <w:r w:rsidRPr="00425985">
              <w:rPr>
                <w:lang w:val="sr-Cyrl-RS"/>
              </w:rPr>
              <w:t>)</w:t>
            </w:r>
            <w:r w:rsidR="00783EF2" w:rsidRPr="00425985">
              <w:rPr>
                <w:lang w:val="sr-Cyrl-RS"/>
              </w:rPr>
              <w:t xml:space="preserve"> се узимају к</w:t>
            </w:r>
            <w:r w:rsidRPr="00425985">
              <w:rPr>
                <w:lang w:val="sr-Cyrl-RS"/>
              </w:rPr>
              <w:t xml:space="preserve">ао два примера </w:t>
            </w:r>
            <w:r w:rsidR="00783EF2" w:rsidRPr="00425985">
              <w:rPr>
                <w:lang w:val="sr-Cyrl-RS"/>
              </w:rPr>
              <w:t xml:space="preserve">начина представљања жена у ренесансној књижевности </w:t>
            </w:r>
            <w:r w:rsidR="00336D89" w:rsidRPr="00425985">
              <w:rPr>
                <w:lang w:val="sr-Cyrl-RS"/>
              </w:rPr>
              <w:t>е</w:t>
            </w:r>
            <w:r w:rsidR="00783EF2" w:rsidRPr="00425985">
              <w:rPr>
                <w:lang w:val="sr-Cyrl-RS"/>
              </w:rPr>
              <w:t>лизабетанске</w:t>
            </w:r>
            <w:r w:rsidR="00336D89" w:rsidRPr="00425985">
              <w:rPr>
                <w:lang w:val="sr-Cyrl-RS"/>
              </w:rPr>
              <w:t xml:space="preserve"> Енглеске</w:t>
            </w:r>
            <w:r w:rsidRPr="00425985">
              <w:rPr>
                <w:lang w:val="sr-Cyrl-RS"/>
              </w:rPr>
              <w:t>. Трауме које</w:t>
            </w:r>
            <w:r w:rsidR="00336D89" w:rsidRPr="00425985">
              <w:rPr>
                <w:lang w:val="sr-Cyrl-RS"/>
              </w:rPr>
              <w:t xml:space="preserve"> </w:t>
            </w:r>
            <w:r w:rsidRPr="00425985">
              <w:rPr>
                <w:lang w:val="sr-Cyrl-RS"/>
              </w:rPr>
              <w:t>оне деле и искуства кроз која су обе прошле помажу да се схвате трауме и услови</w:t>
            </w:r>
            <w:r w:rsidR="00336D89" w:rsidRPr="00425985">
              <w:rPr>
                <w:lang w:val="sr-Cyrl-RS"/>
              </w:rPr>
              <w:t xml:space="preserve"> </w:t>
            </w:r>
            <w:r w:rsidRPr="00425985">
              <w:rPr>
                <w:lang w:val="sr-Cyrl-RS"/>
              </w:rPr>
              <w:t>у којима су жене живеле у елизабетанској Енглеској. Теоријски оквир студија</w:t>
            </w:r>
            <w:r w:rsidR="00336D89" w:rsidRPr="00425985">
              <w:rPr>
                <w:lang w:val="sr-Cyrl-RS"/>
              </w:rPr>
              <w:t xml:space="preserve"> </w:t>
            </w:r>
            <w:r w:rsidRPr="00425985">
              <w:rPr>
                <w:lang w:val="sr-Cyrl-RS"/>
              </w:rPr>
              <w:t>трауме се ослања на истраживања Кети К</w:t>
            </w:r>
            <w:r w:rsidR="00336D89" w:rsidRPr="00425985">
              <w:rPr>
                <w:lang w:val="sr-Cyrl-RS"/>
              </w:rPr>
              <w:t>а</w:t>
            </w:r>
            <w:r w:rsidRPr="00425985">
              <w:rPr>
                <w:lang w:val="sr-Cyrl-RS"/>
              </w:rPr>
              <w:t>рут (1996), Шошане Фелм</w:t>
            </w:r>
            <w:r w:rsidR="00336D89" w:rsidRPr="00425985">
              <w:rPr>
                <w:lang w:val="sr-Cyrl-RS"/>
              </w:rPr>
              <w:t>а</w:t>
            </w:r>
            <w:r w:rsidRPr="00425985">
              <w:rPr>
                <w:lang w:val="sr-Cyrl-RS"/>
              </w:rPr>
              <w:t>н, Дори</w:t>
            </w:r>
            <w:r w:rsidR="00336D89" w:rsidRPr="00425985">
              <w:rPr>
                <w:lang w:val="sr-Cyrl-RS"/>
              </w:rPr>
              <w:t>ја</w:t>
            </w:r>
            <w:r w:rsidRPr="00425985">
              <w:rPr>
                <w:lang w:val="sr-Cyrl-RS"/>
              </w:rPr>
              <w:t xml:space="preserve"> Лауб</w:t>
            </w:r>
            <w:r w:rsidR="00336D89" w:rsidRPr="00425985">
              <w:rPr>
                <w:lang w:val="sr-Cyrl-RS"/>
              </w:rPr>
              <w:t xml:space="preserve">а </w:t>
            </w:r>
            <w:r w:rsidRPr="00425985">
              <w:rPr>
                <w:lang w:val="sr-Cyrl-RS"/>
              </w:rPr>
              <w:t xml:space="preserve">(1992) и других, и пружа основу </w:t>
            </w:r>
            <w:r w:rsidR="00336D89" w:rsidRPr="00425985">
              <w:rPr>
                <w:lang w:val="sr-Cyrl-RS"/>
              </w:rPr>
              <w:t xml:space="preserve">за анализу ова два трауматизована женска лика. </w:t>
            </w:r>
          </w:p>
        </w:tc>
        <w:tc>
          <w:tcPr>
            <w:tcW w:w="1061" w:type="dxa"/>
            <w:gridSpan w:val="2"/>
            <w:vMerge/>
            <w:vAlign w:val="center"/>
          </w:tcPr>
          <w:p w14:paraId="0ABF850F" w14:textId="77777777" w:rsidR="00076682" w:rsidRPr="00425985" w:rsidRDefault="00076682" w:rsidP="00076682">
            <w:pPr>
              <w:rPr>
                <w:lang w:val="sr-Cyrl-RS"/>
              </w:rPr>
            </w:pPr>
          </w:p>
        </w:tc>
      </w:tr>
      <w:tr w:rsidR="00076682" w:rsidRPr="00425985" w14:paraId="1E53CC85" w14:textId="77777777" w:rsidTr="00A9341F">
        <w:trPr>
          <w:trHeight w:val="340"/>
          <w:jc w:val="center"/>
        </w:trPr>
        <w:tc>
          <w:tcPr>
            <w:tcW w:w="547" w:type="dxa"/>
            <w:vMerge/>
            <w:shd w:val="clear" w:color="auto" w:fill="F3F3F3"/>
            <w:vAlign w:val="center"/>
          </w:tcPr>
          <w:p w14:paraId="3662E08F" w14:textId="77777777" w:rsidR="00076682" w:rsidRPr="00425985" w:rsidRDefault="00076682" w:rsidP="00076682">
            <w:pPr>
              <w:jc w:val="center"/>
              <w:rPr>
                <w:sz w:val="18"/>
                <w:szCs w:val="18"/>
                <w:lang w:val="sr-Cyrl-RS"/>
              </w:rPr>
            </w:pPr>
          </w:p>
        </w:tc>
        <w:tc>
          <w:tcPr>
            <w:tcW w:w="5038" w:type="dxa"/>
            <w:gridSpan w:val="3"/>
            <w:vAlign w:val="center"/>
          </w:tcPr>
          <w:p w14:paraId="0A4D91C3" w14:textId="77777777" w:rsidR="00076682" w:rsidRPr="00425985" w:rsidRDefault="00076682" w:rsidP="00076682">
            <w:pPr>
              <w:rPr>
                <w:sz w:val="18"/>
                <w:szCs w:val="18"/>
                <w:lang w:val="sr-Cyrl-RS"/>
              </w:rPr>
            </w:pPr>
            <w:r w:rsidRPr="00425985">
              <w:rPr>
                <w:sz w:val="18"/>
                <w:szCs w:val="18"/>
                <w:lang w:val="sr-Cyrl-RS"/>
              </w:rPr>
              <w:t>Рад припада научној области докторске дисертације</w:t>
            </w:r>
          </w:p>
        </w:tc>
        <w:tc>
          <w:tcPr>
            <w:tcW w:w="720" w:type="dxa"/>
            <w:vAlign w:val="center"/>
          </w:tcPr>
          <w:p w14:paraId="5CDDA813" w14:textId="77777777" w:rsidR="00076682" w:rsidRPr="00425985" w:rsidRDefault="00076682" w:rsidP="00076682">
            <w:pPr>
              <w:jc w:val="center"/>
              <w:rPr>
                <w:b/>
                <w:sz w:val="18"/>
                <w:szCs w:val="18"/>
                <w:u w:val="single"/>
                <w:lang w:val="sr-Cyrl-RS"/>
              </w:rPr>
            </w:pPr>
            <w:r w:rsidRPr="00425985">
              <w:rPr>
                <w:b/>
                <w:sz w:val="18"/>
                <w:szCs w:val="18"/>
                <w:u w:val="single"/>
                <w:lang w:val="sr-Cyrl-RS"/>
              </w:rPr>
              <w:t>ДА</w:t>
            </w:r>
          </w:p>
        </w:tc>
        <w:tc>
          <w:tcPr>
            <w:tcW w:w="900" w:type="dxa"/>
            <w:vAlign w:val="center"/>
          </w:tcPr>
          <w:p w14:paraId="3E85D09F" w14:textId="77777777" w:rsidR="00076682" w:rsidRPr="00425985" w:rsidRDefault="00076682" w:rsidP="00076682">
            <w:pPr>
              <w:jc w:val="center"/>
              <w:rPr>
                <w:sz w:val="18"/>
                <w:szCs w:val="18"/>
                <w:lang w:val="sr-Cyrl-RS"/>
              </w:rPr>
            </w:pPr>
            <w:r w:rsidRPr="00425985">
              <w:rPr>
                <w:sz w:val="18"/>
                <w:szCs w:val="18"/>
                <w:lang w:val="sr-Cyrl-RS"/>
              </w:rPr>
              <w:t>НЕ</w:t>
            </w:r>
          </w:p>
        </w:tc>
        <w:tc>
          <w:tcPr>
            <w:tcW w:w="2520" w:type="dxa"/>
            <w:vAlign w:val="center"/>
          </w:tcPr>
          <w:p w14:paraId="2EA136EF" w14:textId="77777777" w:rsidR="00076682" w:rsidRPr="00425985" w:rsidRDefault="00076682" w:rsidP="00076682">
            <w:pPr>
              <w:jc w:val="center"/>
              <w:rPr>
                <w:sz w:val="18"/>
                <w:szCs w:val="18"/>
                <w:lang w:val="sr-Cyrl-RS"/>
              </w:rPr>
            </w:pPr>
            <w:r w:rsidRPr="00425985">
              <w:rPr>
                <w:sz w:val="18"/>
                <w:szCs w:val="18"/>
                <w:lang w:val="sr-Cyrl-RS"/>
              </w:rPr>
              <w:t>ДЕЛИМИЧНО</w:t>
            </w:r>
          </w:p>
        </w:tc>
        <w:tc>
          <w:tcPr>
            <w:tcW w:w="1061" w:type="dxa"/>
            <w:gridSpan w:val="2"/>
            <w:vMerge/>
            <w:vAlign w:val="center"/>
          </w:tcPr>
          <w:p w14:paraId="79C53A20" w14:textId="77777777" w:rsidR="00076682" w:rsidRPr="00425985" w:rsidRDefault="00076682" w:rsidP="00076682">
            <w:pPr>
              <w:rPr>
                <w:lang w:val="sr-Cyrl-RS"/>
              </w:rPr>
            </w:pPr>
          </w:p>
        </w:tc>
      </w:tr>
      <w:tr w:rsidR="00076682" w:rsidRPr="00425985" w14:paraId="2A6A5E8A" w14:textId="77777777" w:rsidTr="00A9341F">
        <w:trPr>
          <w:trHeight w:val="340"/>
          <w:jc w:val="center"/>
        </w:trPr>
        <w:tc>
          <w:tcPr>
            <w:tcW w:w="547" w:type="dxa"/>
            <w:vMerge w:val="restart"/>
            <w:shd w:val="clear" w:color="auto" w:fill="F3F3F3"/>
            <w:vAlign w:val="center"/>
          </w:tcPr>
          <w:p w14:paraId="0FD9DD91" w14:textId="77777777" w:rsidR="00076682" w:rsidRPr="00425985" w:rsidRDefault="00076682" w:rsidP="00076682">
            <w:pPr>
              <w:jc w:val="center"/>
              <w:rPr>
                <w:sz w:val="18"/>
                <w:szCs w:val="18"/>
                <w:lang w:val="sr-Cyrl-RS"/>
              </w:rPr>
            </w:pPr>
            <w:r w:rsidRPr="00425985">
              <w:rPr>
                <w:sz w:val="18"/>
                <w:szCs w:val="18"/>
                <w:lang w:val="sr-Cyrl-RS"/>
              </w:rPr>
              <w:t>4</w:t>
            </w:r>
          </w:p>
        </w:tc>
        <w:tc>
          <w:tcPr>
            <w:tcW w:w="9178" w:type="dxa"/>
            <w:gridSpan w:val="6"/>
            <w:vAlign w:val="center"/>
          </w:tcPr>
          <w:p w14:paraId="1E970350" w14:textId="77777777" w:rsidR="00076682" w:rsidRPr="00425985" w:rsidRDefault="00076682" w:rsidP="00076682">
            <w:pPr>
              <w:spacing w:line="276" w:lineRule="auto"/>
              <w:rPr>
                <w:lang w:val="sr-Cyrl-RS"/>
              </w:rPr>
            </w:pPr>
            <w:r w:rsidRPr="00425985">
              <w:rPr>
                <w:lang w:val="sr-Cyrl-RS"/>
              </w:rPr>
              <w:t xml:space="preserve">Ignjatović, Sanja, </w:t>
            </w:r>
            <w:r w:rsidRPr="00425985">
              <w:rPr>
                <w:b/>
                <w:lang w:val="sr-Cyrl-RS"/>
              </w:rPr>
              <w:t>Natalija Stevanović</w:t>
            </w:r>
            <w:r w:rsidRPr="00425985">
              <w:rPr>
                <w:lang w:val="sr-Cyrl-RS"/>
              </w:rPr>
              <w:t xml:space="preserve"> (2020). “The Space of Transculturation in Thomas King’s Green Grass, Running Water“ U Facta Universitatis, Series: Linguistic and Literature, Niš: Univerzitet u Nišu, Vol. 18, No 2, str. 181-94.</w:t>
            </w:r>
          </w:p>
          <w:p w14:paraId="3415AF96" w14:textId="2266E6B6" w:rsidR="00076682" w:rsidRPr="00425985" w:rsidRDefault="00076682" w:rsidP="00076682">
            <w:pPr>
              <w:rPr>
                <w:lang w:val="sr-Cyrl-RS"/>
              </w:rPr>
            </w:pPr>
            <w:r w:rsidRPr="00425985">
              <w:rPr>
                <w:lang w:val="sr-Cyrl-RS"/>
              </w:rPr>
              <w:t xml:space="preserve">DOI: </w:t>
            </w:r>
            <w:hyperlink r:id="rId8" w:history="1">
              <w:r w:rsidRPr="00425985">
                <w:rPr>
                  <w:rStyle w:val="Hyperlink"/>
                  <w:lang w:val="sr-Cyrl-RS"/>
                </w:rPr>
                <w:t>https://doi.org/10.22190/FULL2002181I</w:t>
              </w:r>
            </w:hyperlink>
          </w:p>
        </w:tc>
        <w:tc>
          <w:tcPr>
            <w:tcW w:w="1061" w:type="dxa"/>
            <w:gridSpan w:val="2"/>
            <w:vMerge w:val="restart"/>
            <w:vAlign w:val="center"/>
          </w:tcPr>
          <w:p w14:paraId="3EFDD1E7" w14:textId="615BD3FE" w:rsidR="00076682" w:rsidRPr="00425985" w:rsidRDefault="00541F41" w:rsidP="00076682">
            <w:pPr>
              <w:rPr>
                <w:lang w:val="sr-Cyrl-RS"/>
              </w:rPr>
            </w:pPr>
            <w:r w:rsidRPr="00425985">
              <w:rPr>
                <w:lang w:val="sr-Cyrl-RS"/>
              </w:rPr>
              <w:t>М51</w:t>
            </w:r>
          </w:p>
        </w:tc>
      </w:tr>
      <w:tr w:rsidR="00A33FC3" w:rsidRPr="00425985" w14:paraId="12D4CB75" w14:textId="77777777" w:rsidTr="00A9341F">
        <w:trPr>
          <w:trHeight w:val="340"/>
          <w:jc w:val="center"/>
        </w:trPr>
        <w:tc>
          <w:tcPr>
            <w:tcW w:w="547" w:type="dxa"/>
            <w:vMerge/>
            <w:shd w:val="clear" w:color="auto" w:fill="F3F3F3"/>
            <w:vAlign w:val="center"/>
          </w:tcPr>
          <w:p w14:paraId="4DB9A2E2" w14:textId="77777777" w:rsidR="00A33FC3" w:rsidRPr="00425985" w:rsidRDefault="00A33FC3" w:rsidP="00A33FC3">
            <w:pPr>
              <w:jc w:val="center"/>
              <w:rPr>
                <w:sz w:val="18"/>
                <w:szCs w:val="18"/>
                <w:lang w:val="sr-Cyrl-RS"/>
              </w:rPr>
            </w:pPr>
          </w:p>
        </w:tc>
        <w:tc>
          <w:tcPr>
            <w:tcW w:w="9178" w:type="dxa"/>
            <w:gridSpan w:val="6"/>
          </w:tcPr>
          <w:p w14:paraId="65AA8E44" w14:textId="57F1EDF4" w:rsidR="00A33FC3" w:rsidRPr="00425985" w:rsidRDefault="00F81F38" w:rsidP="00F81F38">
            <w:pPr>
              <w:rPr>
                <w:i/>
                <w:lang w:val="sr-Cyrl-RS"/>
              </w:rPr>
            </w:pPr>
            <w:r w:rsidRPr="00425985">
              <w:rPr>
                <w:lang w:val="sr-Cyrl-RS"/>
              </w:rPr>
              <w:t>Ауторке се у</w:t>
            </w:r>
            <w:r w:rsidR="00A33FC3" w:rsidRPr="00425985">
              <w:rPr>
                <w:lang w:val="sr-Cyrl-RS"/>
              </w:rPr>
              <w:t xml:space="preserve"> овом раду </w:t>
            </w:r>
            <w:r w:rsidRPr="00425985">
              <w:rPr>
                <w:lang w:val="sr-Cyrl-RS"/>
              </w:rPr>
              <w:t>баве контактом између две културе у Канади, и то културе домородаца и културе досељеника, на примеру</w:t>
            </w:r>
            <w:r w:rsidR="00A33FC3" w:rsidRPr="00425985">
              <w:rPr>
                <w:lang w:val="sr-Cyrl-RS"/>
              </w:rPr>
              <w:t xml:space="preserve"> роман</w:t>
            </w:r>
            <w:r w:rsidRPr="00425985">
              <w:rPr>
                <w:lang w:val="sr-Cyrl-RS"/>
              </w:rPr>
              <w:t>а</w:t>
            </w:r>
            <w:r w:rsidR="00A33FC3" w:rsidRPr="00425985">
              <w:rPr>
                <w:lang w:val="sr-Cyrl-RS"/>
              </w:rPr>
              <w:t xml:space="preserve"> </w:t>
            </w:r>
            <w:r w:rsidR="00A33FC3" w:rsidRPr="00425985">
              <w:rPr>
                <w:i/>
                <w:lang w:val="sr-Cyrl-RS"/>
              </w:rPr>
              <w:t>Све док је трава зелена и воде теку</w:t>
            </w:r>
            <w:r w:rsidR="00A33FC3" w:rsidRPr="00425985">
              <w:rPr>
                <w:lang w:val="sr-Cyrl-RS"/>
              </w:rPr>
              <w:t xml:space="preserve"> (1994</w:t>
            </w:r>
            <w:r w:rsidRPr="00425985">
              <w:rPr>
                <w:lang w:val="sr-Cyrl-RS"/>
              </w:rPr>
              <w:t>.</w:t>
            </w:r>
            <w:r w:rsidR="00A33FC3" w:rsidRPr="00425985">
              <w:rPr>
                <w:lang w:val="sr-Cyrl-RS"/>
              </w:rPr>
              <w:t>) Томаса Кинга</w:t>
            </w:r>
            <w:r w:rsidRPr="00425985">
              <w:rPr>
                <w:lang w:val="sr-Cyrl-RS"/>
              </w:rPr>
              <w:t>.</w:t>
            </w:r>
            <w:r w:rsidR="00A33FC3" w:rsidRPr="00425985">
              <w:rPr>
                <w:lang w:val="sr-Cyrl-RS"/>
              </w:rPr>
              <w:t xml:space="preserve"> Анализа</w:t>
            </w:r>
            <w:r w:rsidRPr="00425985">
              <w:rPr>
                <w:lang w:val="sr-Cyrl-RS"/>
              </w:rPr>
              <w:t xml:space="preserve"> </w:t>
            </w:r>
            <w:r w:rsidR="00A33FC3" w:rsidRPr="00425985">
              <w:rPr>
                <w:lang w:val="sr-Cyrl-RS"/>
              </w:rPr>
              <w:t>транскултуралног простора који је Томас Кинг створио у свом роману се ослања на теоријски оквир</w:t>
            </w:r>
            <w:r w:rsidRPr="00425985">
              <w:rPr>
                <w:lang w:val="sr-Cyrl-RS"/>
              </w:rPr>
              <w:t xml:space="preserve"> постколонијалних</w:t>
            </w:r>
            <w:r w:rsidR="00A33FC3" w:rsidRPr="00425985">
              <w:rPr>
                <w:lang w:val="sr-Cyrl-RS"/>
              </w:rPr>
              <w:t xml:space="preserve"> студиј</w:t>
            </w:r>
            <w:r w:rsidRPr="00425985">
              <w:rPr>
                <w:lang w:val="sr-Cyrl-RS"/>
              </w:rPr>
              <w:t>а</w:t>
            </w:r>
            <w:r w:rsidR="00A33FC3" w:rsidRPr="00425985">
              <w:rPr>
                <w:lang w:val="sr-Cyrl-RS"/>
              </w:rPr>
              <w:t xml:space="preserve"> и дела критичара попут Стивена Слемона, Едварда Саида,</w:t>
            </w:r>
            <w:r w:rsidRPr="00425985">
              <w:rPr>
                <w:lang w:val="sr-Cyrl-RS"/>
              </w:rPr>
              <w:t xml:space="preserve"> </w:t>
            </w:r>
            <w:r w:rsidR="00A33FC3" w:rsidRPr="00425985">
              <w:rPr>
                <w:lang w:val="sr-Cyrl-RS"/>
              </w:rPr>
              <w:t xml:space="preserve">Хоми Бабе, Гајатри Чакраворти Спивак, и других. </w:t>
            </w:r>
            <w:r w:rsidRPr="00425985">
              <w:rPr>
                <w:lang w:val="sr-Cyrl-RS"/>
              </w:rPr>
              <w:t>На примерима из ч</w:t>
            </w:r>
            <w:r w:rsidR="00A33FC3" w:rsidRPr="00425985">
              <w:rPr>
                <w:lang w:val="sr-Cyrl-RS"/>
              </w:rPr>
              <w:t xml:space="preserve">етири митолошке приче у роману </w:t>
            </w:r>
            <w:r w:rsidRPr="00425985">
              <w:rPr>
                <w:lang w:val="sr-Cyrl-RS"/>
              </w:rPr>
              <w:t>анализира се</w:t>
            </w:r>
            <w:r w:rsidR="00A33FC3" w:rsidRPr="00425985">
              <w:rPr>
                <w:lang w:val="sr-Cyrl-RS"/>
              </w:rPr>
              <w:t xml:space="preserve"> контакт између два културолошка, друштвена и политичка</w:t>
            </w:r>
            <w:r w:rsidRPr="00425985">
              <w:rPr>
                <w:lang w:val="sr-Cyrl-RS"/>
              </w:rPr>
              <w:t xml:space="preserve"> </w:t>
            </w:r>
            <w:r w:rsidR="00A33FC3" w:rsidRPr="00425985">
              <w:rPr>
                <w:lang w:val="sr-Cyrl-RS"/>
              </w:rPr>
              <w:t xml:space="preserve">простора. </w:t>
            </w:r>
            <w:r w:rsidRPr="00425985">
              <w:rPr>
                <w:lang w:val="sr-Cyrl-RS"/>
              </w:rPr>
              <w:t>Основна с</w:t>
            </w:r>
            <w:r w:rsidR="00A33FC3" w:rsidRPr="00425985">
              <w:rPr>
                <w:lang w:val="sr-Cyrl-RS"/>
              </w:rPr>
              <w:t>врха истраживања је да пружи објашњење природе транскултурације, као и да</w:t>
            </w:r>
            <w:r w:rsidRPr="00425985">
              <w:rPr>
                <w:lang w:val="sr-Cyrl-RS"/>
              </w:rPr>
              <w:t xml:space="preserve"> </w:t>
            </w:r>
            <w:r w:rsidR="00A33FC3" w:rsidRPr="00425985">
              <w:rPr>
                <w:lang w:val="sr-Cyrl-RS"/>
              </w:rPr>
              <w:t>понуди текстуални “хибридни простор” (Баба, 1994: 25).</w:t>
            </w:r>
          </w:p>
        </w:tc>
        <w:tc>
          <w:tcPr>
            <w:tcW w:w="1061" w:type="dxa"/>
            <w:gridSpan w:val="2"/>
            <w:vMerge/>
            <w:vAlign w:val="center"/>
          </w:tcPr>
          <w:p w14:paraId="5B20C28F" w14:textId="77777777" w:rsidR="00A33FC3" w:rsidRPr="00425985" w:rsidRDefault="00A33FC3" w:rsidP="00A33FC3">
            <w:pPr>
              <w:rPr>
                <w:lang w:val="sr-Cyrl-RS"/>
              </w:rPr>
            </w:pPr>
          </w:p>
        </w:tc>
      </w:tr>
      <w:tr w:rsidR="00A33FC3" w:rsidRPr="00425985" w14:paraId="1F1A6BEE" w14:textId="77777777" w:rsidTr="00A9341F">
        <w:trPr>
          <w:trHeight w:val="340"/>
          <w:jc w:val="center"/>
        </w:trPr>
        <w:tc>
          <w:tcPr>
            <w:tcW w:w="547" w:type="dxa"/>
            <w:vMerge/>
            <w:shd w:val="clear" w:color="auto" w:fill="F3F3F3"/>
            <w:vAlign w:val="center"/>
          </w:tcPr>
          <w:p w14:paraId="088E0360" w14:textId="77777777" w:rsidR="00A33FC3" w:rsidRPr="00425985" w:rsidRDefault="00A33FC3" w:rsidP="00A33FC3">
            <w:pPr>
              <w:jc w:val="center"/>
              <w:rPr>
                <w:sz w:val="18"/>
                <w:szCs w:val="18"/>
                <w:lang w:val="sr-Cyrl-RS"/>
              </w:rPr>
            </w:pPr>
          </w:p>
        </w:tc>
        <w:tc>
          <w:tcPr>
            <w:tcW w:w="5038" w:type="dxa"/>
            <w:gridSpan w:val="3"/>
            <w:vAlign w:val="center"/>
          </w:tcPr>
          <w:p w14:paraId="4B24325F" w14:textId="77777777" w:rsidR="00A33FC3" w:rsidRPr="00425985" w:rsidRDefault="00A33FC3" w:rsidP="00A33FC3">
            <w:pPr>
              <w:rPr>
                <w:sz w:val="18"/>
                <w:szCs w:val="18"/>
                <w:lang w:val="sr-Cyrl-RS"/>
              </w:rPr>
            </w:pPr>
            <w:r w:rsidRPr="00425985">
              <w:rPr>
                <w:sz w:val="18"/>
                <w:szCs w:val="18"/>
                <w:lang w:val="sr-Cyrl-RS"/>
              </w:rPr>
              <w:t>Рад припада научној области докторске дисертације</w:t>
            </w:r>
          </w:p>
        </w:tc>
        <w:tc>
          <w:tcPr>
            <w:tcW w:w="720" w:type="dxa"/>
            <w:vAlign w:val="center"/>
          </w:tcPr>
          <w:p w14:paraId="46AD3EB4" w14:textId="77777777" w:rsidR="00A33FC3" w:rsidRPr="00425985" w:rsidRDefault="00A33FC3" w:rsidP="00A33FC3">
            <w:pPr>
              <w:jc w:val="center"/>
              <w:rPr>
                <w:b/>
                <w:sz w:val="18"/>
                <w:szCs w:val="18"/>
                <w:u w:val="single"/>
                <w:lang w:val="sr-Cyrl-RS"/>
              </w:rPr>
            </w:pPr>
            <w:r w:rsidRPr="00425985">
              <w:rPr>
                <w:b/>
                <w:sz w:val="18"/>
                <w:szCs w:val="18"/>
                <w:u w:val="single"/>
                <w:lang w:val="sr-Cyrl-RS"/>
              </w:rPr>
              <w:t>ДА</w:t>
            </w:r>
          </w:p>
        </w:tc>
        <w:tc>
          <w:tcPr>
            <w:tcW w:w="900" w:type="dxa"/>
            <w:vAlign w:val="center"/>
          </w:tcPr>
          <w:p w14:paraId="7F4B5135" w14:textId="77777777" w:rsidR="00A33FC3" w:rsidRPr="00425985" w:rsidRDefault="00A33FC3" w:rsidP="00A33FC3">
            <w:pPr>
              <w:jc w:val="center"/>
              <w:rPr>
                <w:sz w:val="18"/>
                <w:szCs w:val="18"/>
                <w:lang w:val="sr-Cyrl-RS"/>
              </w:rPr>
            </w:pPr>
            <w:r w:rsidRPr="00425985">
              <w:rPr>
                <w:sz w:val="18"/>
                <w:szCs w:val="18"/>
                <w:lang w:val="sr-Cyrl-RS"/>
              </w:rPr>
              <w:t>НЕ</w:t>
            </w:r>
          </w:p>
        </w:tc>
        <w:tc>
          <w:tcPr>
            <w:tcW w:w="2520" w:type="dxa"/>
            <w:vAlign w:val="center"/>
          </w:tcPr>
          <w:p w14:paraId="07776BF2" w14:textId="77777777" w:rsidR="00A33FC3" w:rsidRPr="00425985" w:rsidRDefault="00A33FC3" w:rsidP="00A33FC3">
            <w:pPr>
              <w:jc w:val="center"/>
              <w:rPr>
                <w:sz w:val="18"/>
                <w:szCs w:val="18"/>
                <w:lang w:val="sr-Cyrl-RS"/>
              </w:rPr>
            </w:pPr>
            <w:r w:rsidRPr="00425985">
              <w:rPr>
                <w:sz w:val="18"/>
                <w:szCs w:val="18"/>
                <w:lang w:val="sr-Cyrl-RS"/>
              </w:rPr>
              <w:t>ДЕЛИМИЧНО</w:t>
            </w:r>
          </w:p>
        </w:tc>
        <w:tc>
          <w:tcPr>
            <w:tcW w:w="1061" w:type="dxa"/>
            <w:gridSpan w:val="2"/>
            <w:vMerge/>
            <w:vAlign w:val="center"/>
          </w:tcPr>
          <w:p w14:paraId="0B74E8FA" w14:textId="77777777" w:rsidR="00A33FC3" w:rsidRPr="00425985" w:rsidRDefault="00A33FC3" w:rsidP="00A33FC3">
            <w:pPr>
              <w:rPr>
                <w:lang w:val="sr-Cyrl-RS"/>
              </w:rPr>
            </w:pPr>
          </w:p>
        </w:tc>
      </w:tr>
      <w:tr w:rsidR="00A33FC3" w:rsidRPr="00425985" w14:paraId="0500B075" w14:textId="77777777" w:rsidTr="00A9341F">
        <w:trPr>
          <w:trHeight w:val="340"/>
          <w:jc w:val="center"/>
        </w:trPr>
        <w:tc>
          <w:tcPr>
            <w:tcW w:w="547" w:type="dxa"/>
            <w:vMerge w:val="restart"/>
            <w:shd w:val="clear" w:color="auto" w:fill="F3F3F3"/>
            <w:vAlign w:val="center"/>
          </w:tcPr>
          <w:p w14:paraId="53AB4A46" w14:textId="77777777" w:rsidR="00A33FC3" w:rsidRPr="00425985" w:rsidRDefault="00A33FC3" w:rsidP="00A33FC3">
            <w:pPr>
              <w:jc w:val="center"/>
              <w:rPr>
                <w:sz w:val="18"/>
                <w:szCs w:val="18"/>
                <w:lang w:val="sr-Cyrl-RS"/>
              </w:rPr>
            </w:pPr>
            <w:r w:rsidRPr="00425985">
              <w:rPr>
                <w:sz w:val="18"/>
                <w:szCs w:val="18"/>
                <w:lang w:val="sr-Cyrl-RS"/>
              </w:rPr>
              <w:t>5</w:t>
            </w:r>
          </w:p>
        </w:tc>
        <w:tc>
          <w:tcPr>
            <w:tcW w:w="9178" w:type="dxa"/>
            <w:gridSpan w:val="6"/>
            <w:vAlign w:val="center"/>
          </w:tcPr>
          <w:p w14:paraId="6D4D3DD6" w14:textId="18D345A6" w:rsidR="00A33FC3" w:rsidRPr="00425985" w:rsidRDefault="00A33FC3" w:rsidP="00A33FC3">
            <w:pPr>
              <w:rPr>
                <w:lang w:val="sr-Cyrl-RS"/>
              </w:rPr>
            </w:pPr>
            <w:r w:rsidRPr="00425985">
              <w:rPr>
                <w:lang w:val="sr-Cyrl-RS"/>
              </w:rPr>
              <w:t xml:space="preserve">Поповић, Младен, </w:t>
            </w:r>
            <w:r w:rsidRPr="00425985">
              <w:rPr>
                <w:b/>
                <w:lang w:val="sr-Cyrl-RS"/>
              </w:rPr>
              <w:t>Наталија Стевановић</w:t>
            </w:r>
            <w:r w:rsidRPr="00425985">
              <w:rPr>
                <w:lang w:val="sr-Cyrl-RS"/>
              </w:rPr>
              <w:t xml:space="preserve"> (2020). „Интерне и екстерне миграције високо образоване радне снаге - Испитивање намера апсолвената Универзитета у Нишу“ у Митровић, Љ., Стојић, Г., Станојевић, Н. (прир.) Традиција, модернизација, идентитети Х: Биланс транзиције у Србији и на Балкану, зборник саопштења са научног скупа (у штампи). Ниш: Филозофски факултет Универзитета у Нишу, стр. 181-92.</w:t>
            </w:r>
          </w:p>
        </w:tc>
        <w:tc>
          <w:tcPr>
            <w:tcW w:w="1061" w:type="dxa"/>
            <w:gridSpan w:val="2"/>
            <w:vMerge w:val="restart"/>
            <w:vAlign w:val="center"/>
          </w:tcPr>
          <w:p w14:paraId="474A35D9" w14:textId="6D729570" w:rsidR="00A33FC3" w:rsidRPr="00425985" w:rsidRDefault="00A33FC3" w:rsidP="00A33FC3">
            <w:pPr>
              <w:rPr>
                <w:lang w:val="sr-Cyrl-RS"/>
              </w:rPr>
            </w:pPr>
            <w:r w:rsidRPr="00425985">
              <w:rPr>
                <w:lang w:val="sr-Cyrl-RS"/>
              </w:rPr>
              <w:t>М63</w:t>
            </w:r>
          </w:p>
        </w:tc>
      </w:tr>
      <w:tr w:rsidR="00A33FC3" w:rsidRPr="00425985" w14:paraId="2E5150C7" w14:textId="77777777" w:rsidTr="00A9341F">
        <w:trPr>
          <w:trHeight w:val="340"/>
          <w:jc w:val="center"/>
        </w:trPr>
        <w:tc>
          <w:tcPr>
            <w:tcW w:w="547" w:type="dxa"/>
            <w:vMerge/>
            <w:shd w:val="clear" w:color="auto" w:fill="F3F3F3"/>
            <w:vAlign w:val="center"/>
          </w:tcPr>
          <w:p w14:paraId="067E3E31" w14:textId="77777777" w:rsidR="00A33FC3" w:rsidRPr="00425985" w:rsidRDefault="00A33FC3" w:rsidP="00A33FC3">
            <w:pPr>
              <w:rPr>
                <w:sz w:val="18"/>
                <w:szCs w:val="18"/>
                <w:lang w:val="sr-Cyrl-RS"/>
              </w:rPr>
            </w:pPr>
          </w:p>
        </w:tc>
        <w:tc>
          <w:tcPr>
            <w:tcW w:w="9178" w:type="dxa"/>
            <w:gridSpan w:val="6"/>
          </w:tcPr>
          <w:p w14:paraId="34248E6E" w14:textId="25BCED21" w:rsidR="0023562B" w:rsidRPr="00425985" w:rsidRDefault="0023562B" w:rsidP="0023562B">
            <w:pPr>
              <w:rPr>
                <w:lang w:val="sr-Cyrl-RS"/>
              </w:rPr>
            </w:pPr>
            <w:r w:rsidRPr="00425985">
              <w:rPr>
                <w:color w:val="000000"/>
                <w:lang w:val="sr-Cyrl-RS"/>
              </w:rPr>
              <w:t xml:space="preserve">Аутори рада исказују намеру да прошире постојећа истраживања која се тичу намера студената да се баве својом професијом ван места рођења. Након прегледа забележених информација о </w:t>
            </w:r>
            <w:r w:rsidRPr="00425985">
              <w:rPr>
                <w:color w:val="000000"/>
                <w:lang w:val="sr-Cyrl-RS"/>
              </w:rPr>
              <w:lastRenderedPageBreak/>
              <w:t>миграцијама и транзиционим процесима у земљи,  аутори настоје да утврде и упореде тежње апсолвената у погледу њихових планова да се запосле у својој родној земљи, односно у свом родном крају или другом месту унутар земље, али и планове за запослење у некој страној земљи. На тај начин би се, како тврде аутори, успоставила јаснија слика о кретању висококвалификованих лица са Универзитета у Нишу. У сврху добијања меродавних резултата, спорведена је анкета међу апсолвентима Универзитета у Нишу и презентовани резултати.</w:t>
            </w:r>
          </w:p>
        </w:tc>
        <w:tc>
          <w:tcPr>
            <w:tcW w:w="1061" w:type="dxa"/>
            <w:gridSpan w:val="2"/>
            <w:vMerge/>
            <w:vAlign w:val="center"/>
          </w:tcPr>
          <w:p w14:paraId="7978E760" w14:textId="77777777" w:rsidR="00A33FC3" w:rsidRPr="00425985" w:rsidRDefault="00A33FC3" w:rsidP="00A33FC3">
            <w:pPr>
              <w:rPr>
                <w:lang w:val="sr-Cyrl-RS"/>
              </w:rPr>
            </w:pPr>
          </w:p>
        </w:tc>
      </w:tr>
      <w:tr w:rsidR="00A33FC3" w:rsidRPr="00425985" w14:paraId="6BDF2B58" w14:textId="77777777" w:rsidTr="00A9341F">
        <w:trPr>
          <w:trHeight w:val="340"/>
          <w:jc w:val="center"/>
        </w:trPr>
        <w:tc>
          <w:tcPr>
            <w:tcW w:w="547" w:type="dxa"/>
            <w:vMerge/>
            <w:shd w:val="clear" w:color="auto" w:fill="F3F3F3"/>
            <w:vAlign w:val="center"/>
          </w:tcPr>
          <w:p w14:paraId="0094A25C" w14:textId="77777777" w:rsidR="00A33FC3" w:rsidRPr="00425985" w:rsidRDefault="00A33FC3" w:rsidP="00A33FC3">
            <w:pPr>
              <w:rPr>
                <w:sz w:val="18"/>
                <w:szCs w:val="18"/>
                <w:lang w:val="sr-Cyrl-RS"/>
              </w:rPr>
            </w:pPr>
          </w:p>
        </w:tc>
        <w:tc>
          <w:tcPr>
            <w:tcW w:w="5038" w:type="dxa"/>
            <w:gridSpan w:val="3"/>
            <w:vAlign w:val="center"/>
          </w:tcPr>
          <w:p w14:paraId="61256283" w14:textId="77777777" w:rsidR="00A33FC3" w:rsidRPr="00425985" w:rsidRDefault="00A33FC3" w:rsidP="00A33FC3">
            <w:pPr>
              <w:rPr>
                <w:sz w:val="18"/>
                <w:szCs w:val="18"/>
                <w:lang w:val="sr-Cyrl-RS"/>
              </w:rPr>
            </w:pPr>
            <w:r w:rsidRPr="00425985">
              <w:rPr>
                <w:sz w:val="18"/>
                <w:szCs w:val="18"/>
                <w:lang w:val="sr-Cyrl-RS"/>
              </w:rPr>
              <w:t>Рад припада научној области докторске дисертације</w:t>
            </w:r>
          </w:p>
        </w:tc>
        <w:tc>
          <w:tcPr>
            <w:tcW w:w="720" w:type="dxa"/>
            <w:vAlign w:val="center"/>
          </w:tcPr>
          <w:p w14:paraId="7241132E" w14:textId="77777777" w:rsidR="00A33FC3" w:rsidRPr="00425985" w:rsidRDefault="00A33FC3" w:rsidP="00A33FC3">
            <w:pPr>
              <w:jc w:val="center"/>
              <w:rPr>
                <w:sz w:val="18"/>
                <w:szCs w:val="18"/>
                <w:lang w:val="sr-Cyrl-RS"/>
              </w:rPr>
            </w:pPr>
            <w:r w:rsidRPr="00425985">
              <w:rPr>
                <w:sz w:val="18"/>
                <w:szCs w:val="18"/>
                <w:lang w:val="sr-Cyrl-RS"/>
              </w:rPr>
              <w:t>ДА</w:t>
            </w:r>
          </w:p>
        </w:tc>
        <w:tc>
          <w:tcPr>
            <w:tcW w:w="900" w:type="dxa"/>
            <w:vAlign w:val="center"/>
          </w:tcPr>
          <w:p w14:paraId="4589BDFA" w14:textId="77777777" w:rsidR="00A33FC3" w:rsidRPr="00425985" w:rsidRDefault="00A33FC3" w:rsidP="00A33FC3">
            <w:pPr>
              <w:jc w:val="center"/>
              <w:rPr>
                <w:b/>
                <w:sz w:val="18"/>
                <w:szCs w:val="18"/>
                <w:u w:val="single"/>
                <w:lang w:val="sr-Cyrl-RS"/>
              </w:rPr>
            </w:pPr>
            <w:r w:rsidRPr="00425985">
              <w:rPr>
                <w:b/>
                <w:sz w:val="18"/>
                <w:szCs w:val="18"/>
                <w:u w:val="single"/>
                <w:lang w:val="sr-Cyrl-RS"/>
              </w:rPr>
              <w:t>НЕ</w:t>
            </w:r>
          </w:p>
        </w:tc>
        <w:tc>
          <w:tcPr>
            <w:tcW w:w="2520" w:type="dxa"/>
            <w:vAlign w:val="center"/>
          </w:tcPr>
          <w:p w14:paraId="5049F9CF" w14:textId="77777777" w:rsidR="00A33FC3" w:rsidRPr="00425985" w:rsidRDefault="00A33FC3" w:rsidP="00A33FC3">
            <w:pPr>
              <w:jc w:val="center"/>
              <w:rPr>
                <w:sz w:val="18"/>
                <w:szCs w:val="18"/>
                <w:lang w:val="sr-Cyrl-RS"/>
              </w:rPr>
            </w:pPr>
            <w:r w:rsidRPr="00425985">
              <w:rPr>
                <w:sz w:val="18"/>
                <w:szCs w:val="18"/>
                <w:lang w:val="sr-Cyrl-RS"/>
              </w:rPr>
              <w:t>ДЕЛИМИЧНО</w:t>
            </w:r>
          </w:p>
        </w:tc>
        <w:tc>
          <w:tcPr>
            <w:tcW w:w="1061" w:type="dxa"/>
            <w:gridSpan w:val="2"/>
            <w:vMerge/>
            <w:vAlign w:val="center"/>
          </w:tcPr>
          <w:p w14:paraId="410159CF" w14:textId="77777777" w:rsidR="00A33FC3" w:rsidRPr="00425985" w:rsidRDefault="00A33FC3" w:rsidP="00A33FC3">
            <w:pPr>
              <w:rPr>
                <w:lang w:val="sr-Cyrl-RS"/>
              </w:rPr>
            </w:pPr>
          </w:p>
        </w:tc>
      </w:tr>
      <w:tr w:rsidR="00A33FC3" w:rsidRPr="00425985" w14:paraId="6FDCB35E" w14:textId="77777777" w:rsidTr="00A9341F">
        <w:trPr>
          <w:trHeight w:val="340"/>
          <w:jc w:val="center"/>
        </w:trPr>
        <w:tc>
          <w:tcPr>
            <w:tcW w:w="547" w:type="dxa"/>
            <w:vMerge w:val="restart"/>
            <w:shd w:val="clear" w:color="auto" w:fill="F3F3F3"/>
            <w:vAlign w:val="center"/>
          </w:tcPr>
          <w:p w14:paraId="16EB1B68" w14:textId="63F6B729" w:rsidR="00A33FC3" w:rsidRPr="00425985" w:rsidRDefault="00A33FC3" w:rsidP="00A33FC3">
            <w:pPr>
              <w:jc w:val="center"/>
              <w:rPr>
                <w:sz w:val="18"/>
                <w:szCs w:val="18"/>
                <w:lang w:val="sr-Cyrl-RS"/>
              </w:rPr>
            </w:pPr>
            <w:r w:rsidRPr="00425985">
              <w:rPr>
                <w:sz w:val="18"/>
                <w:szCs w:val="18"/>
                <w:lang w:val="sr-Cyrl-RS"/>
              </w:rPr>
              <w:t>6</w:t>
            </w:r>
          </w:p>
        </w:tc>
        <w:tc>
          <w:tcPr>
            <w:tcW w:w="9178" w:type="dxa"/>
            <w:gridSpan w:val="6"/>
            <w:vAlign w:val="center"/>
          </w:tcPr>
          <w:p w14:paraId="0BA0D37E" w14:textId="535A51C0" w:rsidR="00A33FC3" w:rsidRPr="00425985" w:rsidRDefault="00A33FC3" w:rsidP="00A33FC3">
            <w:pPr>
              <w:spacing w:line="276" w:lineRule="auto"/>
              <w:rPr>
                <w:sz w:val="18"/>
                <w:szCs w:val="18"/>
                <w:lang w:val="sr-Cyrl-RS"/>
              </w:rPr>
            </w:pPr>
            <w:r w:rsidRPr="00425985">
              <w:rPr>
                <w:b/>
                <w:lang w:val="sr-Cyrl-RS"/>
              </w:rPr>
              <w:t>Stevanović, Natalija</w:t>
            </w:r>
            <w:r w:rsidRPr="00425985">
              <w:rPr>
                <w:lang w:val="sr-Cyrl-RS"/>
              </w:rPr>
              <w:t xml:space="preserve">. (2021) “Lyotard’s Notion of Unpresentable through Fragmented Postmodern Subject in Sarah Kane’s </w:t>
            </w:r>
            <w:r w:rsidRPr="00425985">
              <w:rPr>
                <w:i/>
                <w:lang w:val="sr-Cyrl-RS"/>
              </w:rPr>
              <w:t>4.48 Psychosis.</w:t>
            </w:r>
            <w:r w:rsidRPr="00425985">
              <w:rPr>
                <w:lang w:val="sr-Cyrl-RS"/>
              </w:rPr>
              <w:t xml:space="preserve">” u: Novaković, J. i Macura, S. (ur.). </w:t>
            </w:r>
            <w:r w:rsidRPr="00425985">
              <w:rPr>
                <w:i/>
                <w:lang w:val="sr-Cyrl-RS"/>
              </w:rPr>
              <w:t xml:space="preserve">Les Migrations postmodernes: Le Canada/Postmodern Migrations: Canada, </w:t>
            </w:r>
            <w:r w:rsidRPr="00425985">
              <w:rPr>
                <w:lang w:val="sr-Cyrl-RS"/>
              </w:rPr>
              <w:t xml:space="preserve">zbornik internacionalnih saopštenja. Beograd: Filološki fakultet, Vol. 9, 83-92. DOI: </w:t>
            </w:r>
            <w:hyperlink r:id="rId9" w:history="1">
              <w:r w:rsidRPr="00425985">
                <w:rPr>
                  <w:rStyle w:val="Hyperlink"/>
                  <w:lang w:val="sr-Cyrl-RS"/>
                </w:rPr>
                <w:t>https://doi.org/10.18485/asec_sacs.2021.9.ch4</w:t>
              </w:r>
            </w:hyperlink>
            <w:r w:rsidRPr="00425985">
              <w:rPr>
                <w:lang w:val="sr-Cyrl-RS"/>
              </w:rPr>
              <w:t xml:space="preserve"> ISBN 978-86-6153-654-0 (Online) </w:t>
            </w:r>
            <w:hyperlink r:id="rId10" w:history="1">
              <w:r w:rsidRPr="00425985">
                <w:rPr>
                  <w:rStyle w:val="Hyperlink"/>
                  <w:lang w:val="sr-Cyrl-RS"/>
                </w:rPr>
                <w:t>doiFil / Faculty of Philology, University of Belgrade (bg.ac.rs)</w:t>
              </w:r>
            </w:hyperlink>
          </w:p>
        </w:tc>
        <w:tc>
          <w:tcPr>
            <w:tcW w:w="1061" w:type="dxa"/>
            <w:gridSpan w:val="2"/>
            <w:vMerge w:val="restart"/>
            <w:vAlign w:val="center"/>
          </w:tcPr>
          <w:p w14:paraId="33DE3D26" w14:textId="0D54BBCF" w:rsidR="00A33FC3" w:rsidRPr="00425985" w:rsidRDefault="00A33FC3" w:rsidP="00A33FC3">
            <w:pPr>
              <w:rPr>
                <w:lang w:val="sr-Cyrl-RS"/>
              </w:rPr>
            </w:pPr>
            <w:r w:rsidRPr="00425985">
              <w:rPr>
                <w:lang w:val="sr-Cyrl-RS"/>
              </w:rPr>
              <w:t>М33</w:t>
            </w:r>
          </w:p>
        </w:tc>
      </w:tr>
      <w:tr w:rsidR="00A33FC3" w:rsidRPr="00425985" w14:paraId="2741A02E" w14:textId="77777777" w:rsidTr="00021A77">
        <w:trPr>
          <w:trHeight w:val="340"/>
          <w:jc w:val="center"/>
        </w:trPr>
        <w:tc>
          <w:tcPr>
            <w:tcW w:w="547" w:type="dxa"/>
            <w:vMerge/>
            <w:shd w:val="clear" w:color="auto" w:fill="F3F3F3"/>
            <w:vAlign w:val="center"/>
          </w:tcPr>
          <w:p w14:paraId="00DA11D1" w14:textId="77777777" w:rsidR="00A33FC3" w:rsidRPr="00425985" w:rsidRDefault="00A33FC3" w:rsidP="00A33FC3">
            <w:pPr>
              <w:rPr>
                <w:sz w:val="18"/>
                <w:szCs w:val="18"/>
                <w:lang w:val="sr-Cyrl-RS"/>
              </w:rPr>
            </w:pPr>
          </w:p>
        </w:tc>
        <w:tc>
          <w:tcPr>
            <w:tcW w:w="9178" w:type="dxa"/>
            <w:gridSpan w:val="6"/>
          </w:tcPr>
          <w:p w14:paraId="64B808C3" w14:textId="381BB92F" w:rsidR="00F81F38" w:rsidRPr="00425985" w:rsidRDefault="00F81F38" w:rsidP="000B3CDC">
            <w:pPr>
              <w:rPr>
                <w:i/>
                <w:color w:val="808080"/>
                <w:sz w:val="18"/>
                <w:szCs w:val="18"/>
                <w:lang w:val="sr-Cyrl-RS"/>
              </w:rPr>
            </w:pPr>
            <w:r w:rsidRPr="00425985">
              <w:rPr>
                <w:lang w:val="sr-Cyrl-RS"/>
              </w:rPr>
              <w:t xml:space="preserve">У овом раду, ауторка разматра драму Саре Кејн </w:t>
            </w:r>
            <w:r w:rsidRPr="00425985">
              <w:rPr>
                <w:i/>
                <w:lang w:val="sr-Cyrl-RS"/>
              </w:rPr>
              <w:t xml:space="preserve">Психоза у 4,48 </w:t>
            </w:r>
            <w:r w:rsidRPr="00425985">
              <w:rPr>
                <w:lang w:val="sr-Cyrl-RS"/>
              </w:rPr>
              <w:t xml:space="preserve">(1999.) и како је у овом делу приказан постмодерни фрагментисани субјекат. Основна премиса на којој почива анализа је </w:t>
            </w:r>
            <w:r w:rsidR="000B3CDC" w:rsidRPr="00425985">
              <w:rPr>
                <w:lang w:val="sr-Cyrl-RS"/>
              </w:rPr>
              <w:t xml:space="preserve">теорија постмодерног стања Жан-Франсоа Лиотара, из које се изводи теза да представљање постмодерног субјекта у овој драми одступа од књижевне норме и традиционалних правила. Ауторка се у дефиницији појма постмодерног фрагментисаног субјекта ослања на увиде Кети Карут, Џолин Армстронг и Брајана Мекхејла, док се помним читањем самог дела доказује постмодерност у начинима представљања субјекта у овој савременој драми. </w:t>
            </w:r>
          </w:p>
        </w:tc>
        <w:tc>
          <w:tcPr>
            <w:tcW w:w="1061" w:type="dxa"/>
            <w:gridSpan w:val="2"/>
            <w:vMerge/>
            <w:vAlign w:val="center"/>
          </w:tcPr>
          <w:p w14:paraId="03351A61" w14:textId="77777777" w:rsidR="00A33FC3" w:rsidRPr="00425985" w:rsidRDefault="00A33FC3" w:rsidP="00A33FC3">
            <w:pPr>
              <w:rPr>
                <w:lang w:val="sr-Cyrl-RS"/>
              </w:rPr>
            </w:pPr>
          </w:p>
        </w:tc>
      </w:tr>
      <w:tr w:rsidR="00A33FC3" w:rsidRPr="00425985" w14:paraId="2327B7C2" w14:textId="77777777" w:rsidTr="00A9341F">
        <w:trPr>
          <w:trHeight w:val="340"/>
          <w:jc w:val="center"/>
        </w:trPr>
        <w:tc>
          <w:tcPr>
            <w:tcW w:w="547" w:type="dxa"/>
            <w:vMerge/>
            <w:shd w:val="clear" w:color="auto" w:fill="F3F3F3"/>
            <w:vAlign w:val="center"/>
          </w:tcPr>
          <w:p w14:paraId="1BAACD3F" w14:textId="77777777" w:rsidR="00A33FC3" w:rsidRPr="00425985" w:rsidRDefault="00A33FC3" w:rsidP="00A33FC3">
            <w:pPr>
              <w:rPr>
                <w:sz w:val="18"/>
                <w:szCs w:val="18"/>
                <w:lang w:val="sr-Cyrl-RS"/>
              </w:rPr>
            </w:pPr>
          </w:p>
        </w:tc>
        <w:tc>
          <w:tcPr>
            <w:tcW w:w="5038" w:type="dxa"/>
            <w:gridSpan w:val="3"/>
            <w:vAlign w:val="center"/>
          </w:tcPr>
          <w:p w14:paraId="0290ADC7" w14:textId="01446D36" w:rsidR="00A33FC3" w:rsidRPr="00425985" w:rsidRDefault="00A33FC3" w:rsidP="00A33FC3">
            <w:pPr>
              <w:rPr>
                <w:sz w:val="18"/>
                <w:szCs w:val="18"/>
                <w:lang w:val="sr-Cyrl-RS"/>
              </w:rPr>
            </w:pPr>
            <w:r w:rsidRPr="00425985">
              <w:rPr>
                <w:sz w:val="18"/>
                <w:szCs w:val="18"/>
                <w:lang w:val="sr-Cyrl-RS"/>
              </w:rPr>
              <w:t>Рад припада научној области докторске дисертације</w:t>
            </w:r>
          </w:p>
        </w:tc>
        <w:tc>
          <w:tcPr>
            <w:tcW w:w="720" w:type="dxa"/>
            <w:vAlign w:val="center"/>
          </w:tcPr>
          <w:p w14:paraId="03674E23" w14:textId="391E60CC" w:rsidR="00A33FC3" w:rsidRPr="00425985" w:rsidRDefault="00A33FC3" w:rsidP="00A33FC3">
            <w:pPr>
              <w:jc w:val="center"/>
              <w:rPr>
                <w:b/>
                <w:sz w:val="18"/>
                <w:szCs w:val="18"/>
                <w:u w:val="single"/>
                <w:lang w:val="sr-Cyrl-RS"/>
              </w:rPr>
            </w:pPr>
            <w:r w:rsidRPr="00425985">
              <w:rPr>
                <w:b/>
                <w:sz w:val="18"/>
                <w:szCs w:val="18"/>
                <w:u w:val="single"/>
                <w:lang w:val="sr-Cyrl-RS"/>
              </w:rPr>
              <w:t>ДА</w:t>
            </w:r>
          </w:p>
        </w:tc>
        <w:tc>
          <w:tcPr>
            <w:tcW w:w="900" w:type="dxa"/>
            <w:vAlign w:val="center"/>
          </w:tcPr>
          <w:p w14:paraId="2D2D59F4" w14:textId="5D744415" w:rsidR="00A33FC3" w:rsidRPr="00425985" w:rsidRDefault="00A33FC3" w:rsidP="00A33FC3">
            <w:pPr>
              <w:jc w:val="center"/>
              <w:rPr>
                <w:sz w:val="18"/>
                <w:szCs w:val="18"/>
                <w:lang w:val="sr-Cyrl-RS"/>
              </w:rPr>
            </w:pPr>
            <w:r w:rsidRPr="00425985">
              <w:rPr>
                <w:sz w:val="18"/>
                <w:szCs w:val="18"/>
                <w:lang w:val="sr-Cyrl-RS"/>
              </w:rPr>
              <w:t>НЕ</w:t>
            </w:r>
          </w:p>
        </w:tc>
        <w:tc>
          <w:tcPr>
            <w:tcW w:w="2520" w:type="dxa"/>
            <w:vAlign w:val="center"/>
          </w:tcPr>
          <w:p w14:paraId="3FE0A9D1" w14:textId="5064B3FE" w:rsidR="00A33FC3" w:rsidRPr="00425985" w:rsidRDefault="00A33FC3" w:rsidP="00A33FC3">
            <w:pPr>
              <w:jc w:val="center"/>
              <w:rPr>
                <w:sz w:val="18"/>
                <w:szCs w:val="18"/>
                <w:lang w:val="sr-Cyrl-RS"/>
              </w:rPr>
            </w:pPr>
            <w:r w:rsidRPr="00425985">
              <w:rPr>
                <w:sz w:val="18"/>
                <w:szCs w:val="18"/>
                <w:lang w:val="sr-Cyrl-RS"/>
              </w:rPr>
              <w:t>ДЕЛИМИЧНО</w:t>
            </w:r>
          </w:p>
        </w:tc>
        <w:tc>
          <w:tcPr>
            <w:tcW w:w="1061" w:type="dxa"/>
            <w:gridSpan w:val="2"/>
            <w:vMerge/>
            <w:vAlign w:val="center"/>
          </w:tcPr>
          <w:p w14:paraId="28DF8CC2" w14:textId="77777777" w:rsidR="00A33FC3" w:rsidRPr="00425985" w:rsidRDefault="00A33FC3" w:rsidP="00A33FC3">
            <w:pPr>
              <w:rPr>
                <w:lang w:val="sr-Cyrl-RS"/>
              </w:rPr>
            </w:pPr>
          </w:p>
        </w:tc>
      </w:tr>
      <w:tr w:rsidR="00A33FC3" w:rsidRPr="00425985" w14:paraId="5F0DCF8F" w14:textId="77777777" w:rsidTr="00A9341F">
        <w:trPr>
          <w:trHeight w:val="340"/>
          <w:jc w:val="center"/>
        </w:trPr>
        <w:tc>
          <w:tcPr>
            <w:tcW w:w="10786" w:type="dxa"/>
            <w:gridSpan w:val="9"/>
            <w:shd w:val="clear" w:color="auto" w:fill="F3F3F3"/>
            <w:vAlign w:val="center"/>
          </w:tcPr>
          <w:p w14:paraId="6B8EC44E" w14:textId="77777777" w:rsidR="00A33FC3" w:rsidRPr="00425985" w:rsidRDefault="00A33FC3" w:rsidP="00A33FC3">
            <w:pPr>
              <w:rPr>
                <w:sz w:val="20"/>
                <w:szCs w:val="20"/>
                <w:lang w:val="sr-Cyrl-RS"/>
              </w:rPr>
            </w:pPr>
            <w:r w:rsidRPr="00425985">
              <w:rPr>
                <w:b/>
                <w:sz w:val="20"/>
                <w:szCs w:val="20"/>
                <w:lang w:val="sr-Cyrl-RS"/>
              </w:rPr>
              <w:t>НАПОМЕНА</w:t>
            </w:r>
            <w:r w:rsidRPr="00425985">
              <w:rPr>
                <w:sz w:val="20"/>
                <w:szCs w:val="20"/>
                <w:lang w:val="sr-Cyrl-RS"/>
              </w:rPr>
              <w:t>: уколико је кандидат објавио више од 5 радова, додати нове редове у овај део документа</w:t>
            </w:r>
          </w:p>
        </w:tc>
      </w:tr>
      <w:tr w:rsidR="00A33FC3" w:rsidRPr="00425985" w14:paraId="516BEDB6" w14:textId="77777777" w:rsidTr="00A9341F">
        <w:trPr>
          <w:trHeight w:val="340"/>
          <w:jc w:val="center"/>
        </w:trPr>
        <w:tc>
          <w:tcPr>
            <w:tcW w:w="10786" w:type="dxa"/>
            <w:gridSpan w:val="9"/>
            <w:shd w:val="clear" w:color="auto" w:fill="D9D9D9"/>
            <w:vAlign w:val="center"/>
          </w:tcPr>
          <w:p w14:paraId="2FE07818" w14:textId="77777777" w:rsidR="00A33FC3" w:rsidRPr="00425985" w:rsidRDefault="00A33FC3" w:rsidP="00A33FC3">
            <w:pPr>
              <w:jc w:val="center"/>
              <w:rPr>
                <w:b/>
                <w:lang w:val="sr-Cyrl-RS"/>
              </w:rPr>
            </w:pPr>
            <w:r w:rsidRPr="00425985">
              <w:rPr>
                <w:rFonts w:eastAsia="TimesNewRomanPS-BoldMT"/>
                <w:b/>
                <w:lang w:val="sr-Cyrl-RS"/>
              </w:rPr>
              <w:t>ИСПУЊЕНОСТ УСЛОВА КАНДИДАТА ЗА ПОДНОШЕЊЕ ЗАХТЕВА ЗА ОДОБРАВАЊЕ ТЕМЕ</w:t>
            </w:r>
          </w:p>
        </w:tc>
      </w:tr>
      <w:tr w:rsidR="00A33FC3" w:rsidRPr="00425985" w14:paraId="1B449162" w14:textId="77777777" w:rsidTr="00705EDC">
        <w:trPr>
          <w:trHeight w:val="70"/>
          <w:jc w:val="center"/>
        </w:trPr>
        <w:tc>
          <w:tcPr>
            <w:tcW w:w="9725" w:type="dxa"/>
            <w:gridSpan w:val="7"/>
            <w:tcBorders>
              <w:bottom w:val="single" w:sz="4" w:space="0" w:color="C0C0C0"/>
            </w:tcBorders>
            <w:shd w:val="clear" w:color="auto" w:fill="F3F3F3"/>
            <w:vAlign w:val="center"/>
          </w:tcPr>
          <w:p w14:paraId="348B336A" w14:textId="77777777" w:rsidR="00A33FC3" w:rsidRPr="00425985" w:rsidRDefault="00A33FC3" w:rsidP="00A33FC3">
            <w:pPr>
              <w:rPr>
                <w:b/>
                <w:sz w:val="20"/>
                <w:szCs w:val="20"/>
                <w:lang w:val="sr-Cyrl-RS"/>
              </w:rPr>
            </w:pPr>
            <w:r w:rsidRPr="00425985">
              <w:rPr>
                <w:b/>
                <w:sz w:val="20"/>
                <w:szCs w:val="20"/>
                <w:lang w:val="sr-Cyrl-RS"/>
              </w:rPr>
              <w:t>Кандидат испуњава услове предвиђене Законом о високом образовању, Статутом Универзитета и Статутом Факултета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5B402A3F" w14:textId="77777777" w:rsidR="00A33FC3" w:rsidRPr="00B80711" w:rsidRDefault="00A33FC3" w:rsidP="00A33FC3">
            <w:pPr>
              <w:jc w:val="center"/>
              <w:rPr>
                <w:b/>
                <w:sz w:val="20"/>
                <w:szCs w:val="20"/>
                <w:u w:val="single"/>
                <w:lang w:val="sr-Cyrl-RS"/>
              </w:rPr>
            </w:pPr>
            <w:r w:rsidRPr="00B80711">
              <w:rPr>
                <w:b/>
                <w:sz w:val="20"/>
                <w:szCs w:val="20"/>
                <w:u w:val="single"/>
                <w:lang w:val="sr-Cyrl-RS"/>
              </w:rPr>
              <w:t>ДА</w:t>
            </w:r>
          </w:p>
        </w:tc>
        <w:tc>
          <w:tcPr>
            <w:tcW w:w="521" w:type="dxa"/>
            <w:tcBorders>
              <w:bottom w:val="single" w:sz="4" w:space="0" w:color="C0C0C0"/>
            </w:tcBorders>
            <w:shd w:val="clear" w:color="auto" w:fill="F3F3F3"/>
            <w:vAlign w:val="center"/>
          </w:tcPr>
          <w:p w14:paraId="47A18A54" w14:textId="77777777" w:rsidR="00A33FC3" w:rsidRPr="00425985" w:rsidRDefault="00A33FC3" w:rsidP="00A33FC3">
            <w:pPr>
              <w:jc w:val="center"/>
              <w:rPr>
                <w:b/>
                <w:sz w:val="20"/>
                <w:szCs w:val="20"/>
                <w:lang w:val="sr-Cyrl-RS"/>
              </w:rPr>
            </w:pPr>
            <w:r w:rsidRPr="00425985">
              <w:rPr>
                <w:b/>
                <w:sz w:val="20"/>
                <w:szCs w:val="20"/>
                <w:lang w:val="sr-Cyrl-RS"/>
              </w:rPr>
              <w:t>НЕ</w:t>
            </w:r>
          </w:p>
        </w:tc>
      </w:tr>
      <w:tr w:rsidR="00A33FC3" w:rsidRPr="00425985" w14:paraId="3E0A44BF" w14:textId="77777777" w:rsidTr="00A9341F">
        <w:trPr>
          <w:trHeight w:val="340"/>
          <w:jc w:val="center"/>
        </w:trPr>
        <w:tc>
          <w:tcPr>
            <w:tcW w:w="10786" w:type="dxa"/>
            <w:gridSpan w:val="9"/>
            <w:shd w:val="clear" w:color="auto" w:fill="auto"/>
            <w:vAlign w:val="center"/>
          </w:tcPr>
          <w:p w14:paraId="308A206A" w14:textId="4591FDC4" w:rsidR="00A33FC3" w:rsidRPr="00425985" w:rsidRDefault="00A33FC3" w:rsidP="00B57C20">
            <w:pPr>
              <w:ind w:firstLine="517"/>
              <w:rPr>
                <w:i/>
                <w:color w:val="808080"/>
                <w:sz w:val="20"/>
                <w:szCs w:val="20"/>
                <w:lang w:val="sr-Cyrl-RS"/>
              </w:rPr>
            </w:pPr>
            <w:r w:rsidRPr="00425985">
              <w:rPr>
                <w:lang w:val="sr-Cyrl-RS"/>
              </w:rPr>
              <w:t xml:space="preserve">Кандидаткиња Наталија Стевановић, мастер филолог-англиста, испуњава све услове да поднесе захтев за одобравање теме докторске дисертације предвиђене одговарајућим законским и подзаконским актима (члан 40 Закона о високом образовању, члан 152 Статута Универзитета у Нишу, члан 135-137 Статута Филозофског факултета, Правилник о поступку припреме и условима за одбрану докторске дисертације Универзитета у Нишу од 04.06.2018. године, СНУ број 8/16-01-005/18-014). Овде се посебно мисли на уверење да је испунила обавезе предвиђене студијским програмом докторских академских студија филологије на Филозофском факултету у Нишу (освојила је 84 ЕСПБ, положила 10 (десет) испита са просечном оценом 9,60 и уписала шести семестар) те тиме стекла право да поднесе захтев за одобравање пријаве теме докторске дисертације. Такође, кандидаткиња је приложила биографске податке, списак објављених радова и саме радове (наведени и описани на претходним страницама овог извештаја), име предложеног ментора и изјаву предложеног ментора о прихватању менторства, као и предлог и образложење теме и истраживања којим жели да се бави у својој докторској дисертацији.  </w:t>
            </w:r>
          </w:p>
        </w:tc>
      </w:tr>
      <w:tr w:rsidR="00A33FC3" w:rsidRPr="00425985" w14:paraId="24E77832" w14:textId="77777777" w:rsidTr="00A9341F">
        <w:trPr>
          <w:trHeight w:val="340"/>
          <w:jc w:val="center"/>
        </w:trPr>
        <w:tc>
          <w:tcPr>
            <w:tcW w:w="10786" w:type="dxa"/>
            <w:gridSpan w:val="9"/>
            <w:shd w:val="clear" w:color="auto" w:fill="D9D9D9"/>
            <w:vAlign w:val="center"/>
          </w:tcPr>
          <w:p w14:paraId="2AFC1CBE" w14:textId="77777777" w:rsidR="00A33FC3" w:rsidRPr="00425985" w:rsidRDefault="00A33FC3" w:rsidP="00A33FC3">
            <w:pPr>
              <w:jc w:val="center"/>
              <w:rPr>
                <w:b/>
                <w:lang w:val="sr-Cyrl-RS"/>
              </w:rPr>
            </w:pPr>
            <w:r w:rsidRPr="00425985">
              <w:rPr>
                <w:rFonts w:eastAsia="TimesNewRomanPS-BoldMT"/>
                <w:b/>
                <w:lang w:val="sr-Cyrl-RS"/>
              </w:rPr>
              <w:t>ИСПУЊЕНОСТ УСЛОВА МЕНТОРА</w:t>
            </w:r>
          </w:p>
        </w:tc>
      </w:tr>
      <w:tr w:rsidR="00A33FC3" w:rsidRPr="00425985" w14:paraId="306E7BDF" w14:textId="77777777" w:rsidTr="00A9341F">
        <w:trPr>
          <w:trHeight w:val="72"/>
          <w:jc w:val="center"/>
        </w:trPr>
        <w:tc>
          <w:tcPr>
            <w:tcW w:w="2336" w:type="dxa"/>
            <w:gridSpan w:val="2"/>
            <w:shd w:val="clear" w:color="auto" w:fill="F3F3F3"/>
            <w:tcMar>
              <w:left w:w="57" w:type="dxa"/>
              <w:right w:w="57" w:type="dxa"/>
            </w:tcMar>
            <w:vAlign w:val="center"/>
          </w:tcPr>
          <w:p w14:paraId="5EFAE177" w14:textId="77777777" w:rsidR="00A33FC3" w:rsidRPr="00425985" w:rsidRDefault="00A33FC3" w:rsidP="00A33FC3">
            <w:pPr>
              <w:rPr>
                <w:sz w:val="18"/>
                <w:szCs w:val="18"/>
                <w:lang w:val="sr-Cyrl-RS"/>
              </w:rPr>
            </w:pPr>
            <w:r w:rsidRPr="00425985">
              <w:rPr>
                <w:rFonts w:eastAsia="TimesNewRomanPS-BoldMT"/>
                <w:sz w:val="18"/>
                <w:szCs w:val="18"/>
                <w:lang w:val="sr-Cyrl-RS"/>
              </w:rPr>
              <w:t>Име и презиме, звање</w:t>
            </w:r>
          </w:p>
        </w:tc>
        <w:tc>
          <w:tcPr>
            <w:tcW w:w="8450" w:type="dxa"/>
            <w:gridSpan w:val="7"/>
            <w:tcMar>
              <w:left w:w="57" w:type="dxa"/>
              <w:right w:w="57" w:type="dxa"/>
            </w:tcMar>
            <w:vAlign w:val="center"/>
          </w:tcPr>
          <w:p w14:paraId="59A88120" w14:textId="1DDF0576" w:rsidR="00A33FC3" w:rsidRPr="00425985" w:rsidRDefault="00A33FC3" w:rsidP="00A33FC3">
            <w:pPr>
              <w:rPr>
                <w:lang w:val="sr-Cyrl-RS"/>
              </w:rPr>
            </w:pPr>
            <w:r w:rsidRPr="00425985">
              <w:rPr>
                <w:lang w:val="sr-Cyrl-RS"/>
              </w:rPr>
              <w:t>Ана Коцић Станковић, доцент</w:t>
            </w:r>
          </w:p>
        </w:tc>
      </w:tr>
      <w:tr w:rsidR="00A33FC3" w:rsidRPr="00425985" w14:paraId="181C2E15" w14:textId="77777777" w:rsidTr="00A9341F">
        <w:trPr>
          <w:trHeight w:val="20"/>
          <w:jc w:val="center"/>
        </w:trPr>
        <w:tc>
          <w:tcPr>
            <w:tcW w:w="2336" w:type="dxa"/>
            <w:gridSpan w:val="2"/>
            <w:shd w:val="clear" w:color="auto" w:fill="F3F3F3"/>
            <w:tcMar>
              <w:left w:w="57" w:type="dxa"/>
              <w:right w:w="57" w:type="dxa"/>
            </w:tcMar>
            <w:vAlign w:val="center"/>
          </w:tcPr>
          <w:p w14:paraId="1992EC49" w14:textId="77777777" w:rsidR="00A33FC3" w:rsidRPr="00425985" w:rsidRDefault="00A33FC3" w:rsidP="00A33FC3">
            <w:pPr>
              <w:rPr>
                <w:sz w:val="18"/>
                <w:szCs w:val="18"/>
                <w:lang w:val="sr-Cyrl-RS"/>
              </w:rPr>
            </w:pPr>
            <w:r w:rsidRPr="00425985">
              <w:rPr>
                <w:rFonts w:eastAsia="TimesNewRomanPS-BoldMT"/>
                <w:sz w:val="18"/>
                <w:szCs w:val="18"/>
                <w:lang w:val="sr-Cyrl-RS"/>
              </w:rPr>
              <w:t>Ужа научна област за коју је изабран у звање</w:t>
            </w:r>
          </w:p>
        </w:tc>
        <w:tc>
          <w:tcPr>
            <w:tcW w:w="8450" w:type="dxa"/>
            <w:gridSpan w:val="7"/>
            <w:tcMar>
              <w:left w:w="57" w:type="dxa"/>
              <w:right w:w="57" w:type="dxa"/>
            </w:tcMar>
            <w:vAlign w:val="center"/>
          </w:tcPr>
          <w:p w14:paraId="347F70EE" w14:textId="062E5B35" w:rsidR="00A33FC3" w:rsidRPr="00425985" w:rsidRDefault="00A33FC3" w:rsidP="00A33FC3">
            <w:pPr>
              <w:rPr>
                <w:lang w:val="sr-Cyrl-RS"/>
              </w:rPr>
            </w:pPr>
            <w:r w:rsidRPr="00425985">
              <w:rPr>
                <w:lang w:val="sr-Cyrl-RS"/>
              </w:rPr>
              <w:t>Англоамеричка књижевност и култура</w:t>
            </w:r>
          </w:p>
        </w:tc>
      </w:tr>
      <w:tr w:rsidR="00A33FC3" w:rsidRPr="00425985" w14:paraId="7D4F6845" w14:textId="77777777" w:rsidTr="00A9341F">
        <w:trPr>
          <w:trHeight w:val="20"/>
          <w:jc w:val="center"/>
        </w:trPr>
        <w:tc>
          <w:tcPr>
            <w:tcW w:w="2336" w:type="dxa"/>
            <w:gridSpan w:val="2"/>
            <w:shd w:val="clear" w:color="auto" w:fill="F3F3F3"/>
            <w:tcMar>
              <w:left w:w="57" w:type="dxa"/>
              <w:right w:w="57" w:type="dxa"/>
            </w:tcMar>
            <w:vAlign w:val="center"/>
          </w:tcPr>
          <w:p w14:paraId="0C20AA62" w14:textId="77777777" w:rsidR="00A33FC3" w:rsidRPr="00425985" w:rsidRDefault="00A33FC3" w:rsidP="00A33FC3">
            <w:pPr>
              <w:rPr>
                <w:sz w:val="18"/>
                <w:szCs w:val="18"/>
                <w:lang w:val="sr-Cyrl-RS"/>
              </w:rPr>
            </w:pPr>
            <w:r w:rsidRPr="00425985">
              <w:rPr>
                <w:rFonts w:eastAsia="TimesNewRomanPS-BoldMT"/>
                <w:sz w:val="18"/>
                <w:szCs w:val="18"/>
                <w:lang w:val="sr-Cyrl-RS"/>
              </w:rPr>
              <w:t>Датум избора</w:t>
            </w:r>
          </w:p>
        </w:tc>
        <w:tc>
          <w:tcPr>
            <w:tcW w:w="8450" w:type="dxa"/>
            <w:gridSpan w:val="7"/>
            <w:tcMar>
              <w:left w:w="57" w:type="dxa"/>
              <w:right w:w="57" w:type="dxa"/>
            </w:tcMar>
            <w:vAlign w:val="center"/>
          </w:tcPr>
          <w:p w14:paraId="5C352168" w14:textId="0F835124" w:rsidR="00A33FC3" w:rsidRPr="00425985" w:rsidRDefault="00A33FC3" w:rsidP="00A33FC3">
            <w:pPr>
              <w:rPr>
                <w:lang w:val="sr-Cyrl-RS"/>
              </w:rPr>
            </w:pPr>
            <w:r w:rsidRPr="00425985">
              <w:rPr>
                <w:lang w:val="sr-Cyrl-RS"/>
              </w:rPr>
              <w:t>1.10.2017.</w:t>
            </w:r>
          </w:p>
        </w:tc>
      </w:tr>
      <w:tr w:rsidR="00A33FC3" w:rsidRPr="00425985" w14:paraId="115966F3" w14:textId="77777777" w:rsidTr="00A9341F">
        <w:trPr>
          <w:trHeight w:val="20"/>
          <w:jc w:val="center"/>
        </w:trPr>
        <w:tc>
          <w:tcPr>
            <w:tcW w:w="2336" w:type="dxa"/>
            <w:gridSpan w:val="2"/>
            <w:shd w:val="clear" w:color="auto" w:fill="F3F3F3"/>
            <w:tcMar>
              <w:left w:w="57" w:type="dxa"/>
              <w:right w:w="57" w:type="dxa"/>
            </w:tcMar>
            <w:vAlign w:val="center"/>
          </w:tcPr>
          <w:p w14:paraId="6A6028EF" w14:textId="77777777" w:rsidR="00A33FC3" w:rsidRPr="00425985" w:rsidRDefault="00A33FC3" w:rsidP="00A33FC3">
            <w:pPr>
              <w:rPr>
                <w:rFonts w:eastAsia="TimesNewRomanPS-BoldMT"/>
                <w:sz w:val="18"/>
                <w:szCs w:val="18"/>
                <w:lang w:val="sr-Cyrl-RS"/>
              </w:rPr>
            </w:pPr>
            <w:r w:rsidRPr="00425985">
              <w:rPr>
                <w:sz w:val="18"/>
                <w:szCs w:val="18"/>
                <w:lang w:val="sr-Cyrl-RS"/>
              </w:rPr>
              <w:t>Установа у којој је запослен</w:t>
            </w:r>
          </w:p>
        </w:tc>
        <w:tc>
          <w:tcPr>
            <w:tcW w:w="8450" w:type="dxa"/>
            <w:gridSpan w:val="7"/>
            <w:tcMar>
              <w:left w:w="57" w:type="dxa"/>
              <w:right w:w="57" w:type="dxa"/>
            </w:tcMar>
            <w:vAlign w:val="center"/>
          </w:tcPr>
          <w:p w14:paraId="060F3B0F" w14:textId="1DEB4B9D" w:rsidR="00A33FC3" w:rsidRPr="00425985" w:rsidRDefault="00A33FC3" w:rsidP="00A33FC3">
            <w:pPr>
              <w:rPr>
                <w:lang w:val="sr-Cyrl-RS"/>
              </w:rPr>
            </w:pPr>
            <w:r w:rsidRPr="00425985">
              <w:rPr>
                <w:lang w:val="sr-Cyrl-RS"/>
              </w:rPr>
              <w:t>Филозофски факултет у Нишу</w:t>
            </w:r>
          </w:p>
        </w:tc>
      </w:tr>
      <w:tr w:rsidR="00A33FC3" w:rsidRPr="00425985" w14:paraId="30BD4AD1" w14:textId="77777777" w:rsidTr="00A9341F">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A33FC3" w:rsidRPr="00425985" w:rsidRDefault="00A33FC3" w:rsidP="00A33FC3">
            <w:pPr>
              <w:rPr>
                <w:rFonts w:eastAsia="TimesNewRomanPS-BoldMT"/>
                <w:sz w:val="18"/>
                <w:szCs w:val="18"/>
                <w:lang w:val="sr-Cyrl-RS"/>
              </w:rPr>
            </w:pPr>
            <w:r w:rsidRPr="00425985">
              <w:rPr>
                <w:rFonts w:eastAsia="TimesNewRomanPS-BoldMT"/>
                <w:sz w:val="18"/>
                <w:szCs w:val="18"/>
                <w:lang w:val="sr-Cyrl-RS"/>
              </w:rPr>
              <w:t>Е-пошта</w:t>
            </w:r>
          </w:p>
        </w:tc>
        <w:tc>
          <w:tcPr>
            <w:tcW w:w="8450" w:type="dxa"/>
            <w:gridSpan w:val="7"/>
            <w:tcBorders>
              <w:bottom w:val="single" w:sz="4" w:space="0" w:color="C0C0C0"/>
            </w:tcBorders>
            <w:tcMar>
              <w:left w:w="57" w:type="dxa"/>
              <w:right w:w="57" w:type="dxa"/>
            </w:tcMar>
            <w:vAlign w:val="center"/>
          </w:tcPr>
          <w:p w14:paraId="7F8F1FA0" w14:textId="20A4590A" w:rsidR="00A33FC3" w:rsidRPr="00425985" w:rsidRDefault="00A33FC3" w:rsidP="00A33FC3">
            <w:pPr>
              <w:rPr>
                <w:lang w:val="sr-Cyrl-RS"/>
              </w:rPr>
            </w:pPr>
            <w:r w:rsidRPr="00425985">
              <w:rPr>
                <w:lang w:val="sr-Cyrl-RS"/>
              </w:rPr>
              <w:t>ana.kocic.stankovic@filfak.ni.ac.rs</w:t>
            </w:r>
          </w:p>
        </w:tc>
      </w:tr>
      <w:tr w:rsidR="00A33FC3" w:rsidRPr="00425985" w14:paraId="3FE20C04" w14:textId="77777777" w:rsidTr="00A9341F">
        <w:trPr>
          <w:trHeight w:val="340"/>
          <w:jc w:val="center"/>
        </w:trPr>
        <w:tc>
          <w:tcPr>
            <w:tcW w:w="10786" w:type="dxa"/>
            <w:gridSpan w:val="9"/>
            <w:shd w:val="clear" w:color="auto" w:fill="F3F3F3"/>
            <w:vAlign w:val="center"/>
          </w:tcPr>
          <w:p w14:paraId="68EBF9FB" w14:textId="77777777" w:rsidR="00A33FC3" w:rsidRPr="00425985" w:rsidRDefault="00A33FC3" w:rsidP="00A33FC3">
            <w:pPr>
              <w:jc w:val="center"/>
              <w:rPr>
                <w:b/>
                <w:sz w:val="20"/>
                <w:szCs w:val="20"/>
                <w:lang w:val="sr-Cyrl-RS"/>
              </w:rPr>
            </w:pPr>
            <w:r w:rsidRPr="00425985">
              <w:rPr>
                <w:b/>
                <w:sz w:val="20"/>
                <w:szCs w:val="20"/>
                <w:lang w:val="sr-Cyrl-RS"/>
              </w:rPr>
              <w:t>Најзначајнији радови ментора из научне области којој припада тема докторске дисертације</w:t>
            </w:r>
          </w:p>
        </w:tc>
      </w:tr>
      <w:tr w:rsidR="00A33FC3" w:rsidRPr="00425985" w14:paraId="4FC3A43B" w14:textId="77777777" w:rsidTr="00A9341F">
        <w:trPr>
          <w:trHeight w:val="340"/>
          <w:jc w:val="center"/>
        </w:trPr>
        <w:tc>
          <w:tcPr>
            <w:tcW w:w="547" w:type="dxa"/>
            <w:shd w:val="clear" w:color="auto" w:fill="F3F3F3"/>
            <w:vAlign w:val="center"/>
          </w:tcPr>
          <w:p w14:paraId="5DF3DCA1" w14:textId="77777777" w:rsidR="00A33FC3" w:rsidRPr="00425985" w:rsidRDefault="00A33FC3" w:rsidP="00A33FC3">
            <w:pPr>
              <w:rPr>
                <w:b/>
                <w:sz w:val="18"/>
                <w:szCs w:val="18"/>
                <w:lang w:val="sr-Cyrl-RS"/>
              </w:rPr>
            </w:pPr>
            <w:r w:rsidRPr="00425985">
              <w:rPr>
                <w:b/>
                <w:sz w:val="18"/>
                <w:szCs w:val="18"/>
                <w:lang w:val="sr-Cyrl-RS"/>
              </w:rPr>
              <w:t>Р. бр.</w:t>
            </w:r>
          </w:p>
        </w:tc>
        <w:tc>
          <w:tcPr>
            <w:tcW w:w="9178" w:type="dxa"/>
            <w:gridSpan w:val="6"/>
            <w:vAlign w:val="center"/>
          </w:tcPr>
          <w:p w14:paraId="6F63EAE5" w14:textId="77777777" w:rsidR="00A33FC3" w:rsidRPr="00425985" w:rsidRDefault="00A33FC3" w:rsidP="00A33FC3">
            <w:pPr>
              <w:jc w:val="center"/>
              <w:rPr>
                <w:b/>
                <w:sz w:val="18"/>
                <w:szCs w:val="18"/>
                <w:lang w:val="sr-Cyrl-RS"/>
              </w:rPr>
            </w:pPr>
            <w:r w:rsidRPr="00425985">
              <w:rPr>
                <w:b/>
                <w:sz w:val="18"/>
                <w:szCs w:val="18"/>
                <w:lang w:val="sr-Cyrl-RS"/>
              </w:rPr>
              <w:t>Аутор-и, наслов, часопис, година, број волумена, странице</w:t>
            </w:r>
          </w:p>
        </w:tc>
        <w:tc>
          <w:tcPr>
            <w:tcW w:w="1061" w:type="dxa"/>
            <w:gridSpan w:val="2"/>
            <w:vAlign w:val="center"/>
          </w:tcPr>
          <w:p w14:paraId="67374E4C" w14:textId="77777777" w:rsidR="00A33FC3" w:rsidRPr="00425985" w:rsidRDefault="00A33FC3" w:rsidP="00A33FC3">
            <w:pPr>
              <w:jc w:val="center"/>
              <w:rPr>
                <w:b/>
                <w:sz w:val="18"/>
                <w:szCs w:val="18"/>
                <w:lang w:val="sr-Cyrl-RS"/>
              </w:rPr>
            </w:pPr>
            <w:r w:rsidRPr="00425985">
              <w:rPr>
                <w:b/>
                <w:sz w:val="18"/>
                <w:szCs w:val="18"/>
                <w:lang w:val="sr-Cyrl-RS"/>
              </w:rPr>
              <w:t>Категорија</w:t>
            </w:r>
          </w:p>
        </w:tc>
      </w:tr>
      <w:tr w:rsidR="00A33FC3" w:rsidRPr="00425985" w14:paraId="2BEF673E" w14:textId="77777777" w:rsidTr="00A9341F">
        <w:trPr>
          <w:trHeight w:val="340"/>
          <w:jc w:val="center"/>
        </w:trPr>
        <w:tc>
          <w:tcPr>
            <w:tcW w:w="547" w:type="dxa"/>
            <w:shd w:val="clear" w:color="auto" w:fill="F3F3F3"/>
            <w:vAlign w:val="center"/>
          </w:tcPr>
          <w:p w14:paraId="1F80577C" w14:textId="77777777" w:rsidR="00A33FC3" w:rsidRPr="00425985" w:rsidRDefault="00A33FC3" w:rsidP="00A33FC3">
            <w:pPr>
              <w:jc w:val="center"/>
              <w:rPr>
                <w:sz w:val="18"/>
                <w:szCs w:val="18"/>
                <w:lang w:val="sr-Cyrl-RS"/>
              </w:rPr>
            </w:pPr>
            <w:r w:rsidRPr="00425985">
              <w:rPr>
                <w:sz w:val="18"/>
                <w:szCs w:val="18"/>
                <w:lang w:val="sr-Cyrl-RS"/>
              </w:rPr>
              <w:t>1</w:t>
            </w:r>
          </w:p>
        </w:tc>
        <w:tc>
          <w:tcPr>
            <w:tcW w:w="9178" w:type="dxa"/>
            <w:gridSpan w:val="6"/>
            <w:vAlign w:val="center"/>
          </w:tcPr>
          <w:p w14:paraId="19A8E0AE" w14:textId="791B09B0" w:rsidR="00A33FC3" w:rsidRPr="00425985" w:rsidRDefault="00A33FC3" w:rsidP="00A33FC3">
            <w:pPr>
              <w:rPr>
                <w:lang w:val="sr-Cyrl-RS"/>
              </w:rPr>
            </w:pPr>
            <w:r w:rsidRPr="00425985">
              <w:rPr>
                <w:b/>
                <w:lang w:val="sr-Cyrl-RS"/>
              </w:rPr>
              <w:t>Коцић Станковић, Ана</w:t>
            </w:r>
            <w:r w:rsidRPr="00425985">
              <w:rPr>
                <w:lang w:val="sr-Cyrl-RS"/>
              </w:rPr>
              <w:t>. (2020). „Представе о женама у књижевности и култури колонијалне Америке“. Књижевна историја 52.171: 297-312. (ERIH PLUS)</w:t>
            </w:r>
          </w:p>
        </w:tc>
        <w:tc>
          <w:tcPr>
            <w:tcW w:w="1061" w:type="dxa"/>
            <w:gridSpan w:val="2"/>
            <w:vAlign w:val="center"/>
          </w:tcPr>
          <w:p w14:paraId="7EC02243" w14:textId="7D0B4BEB" w:rsidR="00A33FC3" w:rsidRPr="00425985" w:rsidRDefault="00A33FC3" w:rsidP="00A33FC3">
            <w:pPr>
              <w:rPr>
                <w:lang w:val="sr-Cyrl-RS"/>
              </w:rPr>
            </w:pPr>
            <w:r w:rsidRPr="00425985">
              <w:rPr>
                <w:lang w:val="sr-Cyrl-RS"/>
              </w:rPr>
              <w:t>М24</w:t>
            </w:r>
          </w:p>
        </w:tc>
      </w:tr>
      <w:tr w:rsidR="00A33FC3" w:rsidRPr="00425985" w14:paraId="2103EAAB" w14:textId="77777777" w:rsidTr="00A9341F">
        <w:trPr>
          <w:trHeight w:val="340"/>
          <w:jc w:val="center"/>
        </w:trPr>
        <w:tc>
          <w:tcPr>
            <w:tcW w:w="547" w:type="dxa"/>
            <w:shd w:val="clear" w:color="auto" w:fill="F3F3F3"/>
            <w:vAlign w:val="center"/>
          </w:tcPr>
          <w:p w14:paraId="1A587597" w14:textId="77777777" w:rsidR="00A33FC3" w:rsidRPr="00425985" w:rsidRDefault="00A33FC3" w:rsidP="00A33FC3">
            <w:pPr>
              <w:jc w:val="center"/>
              <w:rPr>
                <w:sz w:val="18"/>
                <w:szCs w:val="18"/>
                <w:lang w:val="sr-Cyrl-RS"/>
              </w:rPr>
            </w:pPr>
            <w:r w:rsidRPr="00425985">
              <w:rPr>
                <w:sz w:val="18"/>
                <w:szCs w:val="18"/>
                <w:lang w:val="sr-Cyrl-RS"/>
              </w:rPr>
              <w:t>2</w:t>
            </w:r>
          </w:p>
        </w:tc>
        <w:tc>
          <w:tcPr>
            <w:tcW w:w="9178" w:type="dxa"/>
            <w:gridSpan w:val="6"/>
            <w:vAlign w:val="center"/>
          </w:tcPr>
          <w:p w14:paraId="4EA3E0F2" w14:textId="3CCAA801" w:rsidR="00A33FC3" w:rsidRPr="00425985" w:rsidRDefault="00A33FC3" w:rsidP="00A33FC3">
            <w:pPr>
              <w:rPr>
                <w:lang w:val="sr-Cyrl-RS"/>
              </w:rPr>
            </w:pPr>
            <w:r w:rsidRPr="00425985">
              <w:rPr>
                <w:b/>
                <w:lang w:val="sr-Cyrl-RS"/>
              </w:rPr>
              <w:t>Kocić Stanković, Ana</w:t>
            </w:r>
            <w:r w:rsidRPr="00425985">
              <w:rPr>
                <w:lang w:val="sr-Cyrl-RS"/>
              </w:rPr>
              <w:t>. (2019). „Predstavljanje Drugog u (post)kolonijalnom diskursu Severne Amerike“. Philologia Mediana 11, str. 85-98 (ERIH PLUS)</w:t>
            </w:r>
          </w:p>
        </w:tc>
        <w:tc>
          <w:tcPr>
            <w:tcW w:w="1061" w:type="dxa"/>
            <w:gridSpan w:val="2"/>
            <w:vAlign w:val="center"/>
          </w:tcPr>
          <w:p w14:paraId="7FF97B80" w14:textId="6C4CCC1D" w:rsidR="00A33FC3" w:rsidRPr="00425985" w:rsidRDefault="00A33FC3" w:rsidP="00A33FC3">
            <w:pPr>
              <w:rPr>
                <w:lang w:val="sr-Cyrl-RS"/>
              </w:rPr>
            </w:pPr>
            <w:r w:rsidRPr="00425985">
              <w:rPr>
                <w:lang w:val="sr-Cyrl-RS"/>
              </w:rPr>
              <w:t>M51</w:t>
            </w:r>
          </w:p>
        </w:tc>
      </w:tr>
      <w:tr w:rsidR="00A33FC3" w:rsidRPr="00425985" w14:paraId="0DE1457E" w14:textId="77777777" w:rsidTr="00A9341F">
        <w:trPr>
          <w:trHeight w:val="340"/>
          <w:jc w:val="center"/>
        </w:trPr>
        <w:tc>
          <w:tcPr>
            <w:tcW w:w="547" w:type="dxa"/>
            <w:shd w:val="clear" w:color="auto" w:fill="F3F3F3"/>
            <w:vAlign w:val="center"/>
          </w:tcPr>
          <w:p w14:paraId="2E4E5DB1" w14:textId="77777777" w:rsidR="00A33FC3" w:rsidRPr="00425985" w:rsidRDefault="00A33FC3" w:rsidP="00A33FC3">
            <w:pPr>
              <w:jc w:val="center"/>
              <w:rPr>
                <w:sz w:val="18"/>
                <w:szCs w:val="18"/>
                <w:lang w:val="sr-Cyrl-RS"/>
              </w:rPr>
            </w:pPr>
            <w:r w:rsidRPr="00425985">
              <w:rPr>
                <w:sz w:val="18"/>
                <w:szCs w:val="18"/>
                <w:lang w:val="sr-Cyrl-RS"/>
              </w:rPr>
              <w:lastRenderedPageBreak/>
              <w:t>3</w:t>
            </w:r>
          </w:p>
        </w:tc>
        <w:tc>
          <w:tcPr>
            <w:tcW w:w="9178" w:type="dxa"/>
            <w:gridSpan w:val="6"/>
            <w:vAlign w:val="center"/>
          </w:tcPr>
          <w:p w14:paraId="0F6D124A" w14:textId="15946A3F" w:rsidR="00A33FC3" w:rsidRPr="00425985" w:rsidRDefault="003319E6" w:rsidP="00A33FC3">
            <w:pPr>
              <w:rPr>
                <w:lang w:val="sr-Cyrl-RS"/>
              </w:rPr>
            </w:pPr>
            <w:r w:rsidRPr="00425985">
              <w:rPr>
                <w:b/>
                <w:lang w:val="sr-Cyrl-RS"/>
              </w:rPr>
              <w:t>Kocić, Ana</w:t>
            </w:r>
            <w:r w:rsidRPr="00425985">
              <w:rPr>
                <w:lang w:val="sr-Cyrl-RS"/>
              </w:rPr>
              <w:t>. (2017). „Kolektivne predstave o 'Drugima' kroz vreme: nekoliko primera iz Američke književnosti i kulture“. U Lopičić, V. i Mišić Ilić, B. (ur.), Jezik, književnost, vreme: Književna istraživanja. Zbornik radova, Niš: Filozofski fakultet. str. 93-104.</w:t>
            </w:r>
          </w:p>
        </w:tc>
        <w:tc>
          <w:tcPr>
            <w:tcW w:w="1061" w:type="dxa"/>
            <w:gridSpan w:val="2"/>
            <w:vAlign w:val="center"/>
          </w:tcPr>
          <w:p w14:paraId="66636331" w14:textId="29530B5D" w:rsidR="00A33FC3" w:rsidRPr="00425985" w:rsidRDefault="00A33FC3" w:rsidP="00A33FC3">
            <w:pPr>
              <w:rPr>
                <w:lang w:val="sr-Cyrl-RS"/>
              </w:rPr>
            </w:pPr>
            <w:r w:rsidRPr="00425985">
              <w:rPr>
                <w:lang w:val="sr-Cyrl-RS"/>
              </w:rPr>
              <w:t>M14</w:t>
            </w:r>
          </w:p>
        </w:tc>
      </w:tr>
      <w:tr w:rsidR="00A33FC3" w:rsidRPr="00425985" w14:paraId="4AE45DA7" w14:textId="77777777" w:rsidTr="00A9341F">
        <w:trPr>
          <w:trHeight w:val="340"/>
          <w:jc w:val="center"/>
        </w:trPr>
        <w:tc>
          <w:tcPr>
            <w:tcW w:w="547" w:type="dxa"/>
            <w:shd w:val="clear" w:color="auto" w:fill="F3F3F3"/>
            <w:vAlign w:val="center"/>
          </w:tcPr>
          <w:p w14:paraId="16339B76" w14:textId="77777777" w:rsidR="00A33FC3" w:rsidRPr="00425985" w:rsidRDefault="00A33FC3" w:rsidP="00A33FC3">
            <w:pPr>
              <w:jc w:val="center"/>
              <w:rPr>
                <w:sz w:val="18"/>
                <w:szCs w:val="18"/>
                <w:lang w:val="sr-Cyrl-RS"/>
              </w:rPr>
            </w:pPr>
            <w:r w:rsidRPr="00425985">
              <w:rPr>
                <w:sz w:val="18"/>
                <w:szCs w:val="18"/>
                <w:lang w:val="sr-Cyrl-RS"/>
              </w:rPr>
              <w:t>4</w:t>
            </w:r>
          </w:p>
        </w:tc>
        <w:tc>
          <w:tcPr>
            <w:tcW w:w="9178" w:type="dxa"/>
            <w:gridSpan w:val="6"/>
            <w:vAlign w:val="center"/>
          </w:tcPr>
          <w:p w14:paraId="54DFC98B" w14:textId="28A60367" w:rsidR="00A33FC3" w:rsidRPr="00425985" w:rsidRDefault="00A33FC3" w:rsidP="00A33FC3">
            <w:pPr>
              <w:spacing w:line="276" w:lineRule="auto"/>
              <w:rPr>
                <w:lang w:val="sr-Cyrl-RS"/>
              </w:rPr>
            </w:pPr>
            <w:r w:rsidRPr="00425985">
              <w:rPr>
                <w:b/>
                <w:lang w:val="sr-Cyrl-RS"/>
              </w:rPr>
              <w:t>Kocić, Ana</w:t>
            </w:r>
            <w:r w:rsidRPr="00425985">
              <w:rPr>
                <w:lang w:val="sr-Cyrl-RS"/>
              </w:rPr>
              <w:t xml:space="preserve">. (2013). “Puritan New England in Nathaniel Hawthorne’s Short Stories”, </w:t>
            </w:r>
            <w:r w:rsidRPr="00425985">
              <w:rPr>
                <w:i/>
                <w:lang w:val="sr-Cyrl-RS"/>
              </w:rPr>
              <w:t>British and American Studies: A Journal of the Romanian Society of English and American Studies XIX</w:t>
            </w:r>
            <w:r w:rsidRPr="00425985">
              <w:rPr>
                <w:lang w:val="sr-Cyrl-RS"/>
              </w:rPr>
              <w:t xml:space="preserve"> (2013): 126-135. ISSN: 1224-3086 (ERIH PLUS)</w:t>
            </w:r>
          </w:p>
        </w:tc>
        <w:tc>
          <w:tcPr>
            <w:tcW w:w="1061" w:type="dxa"/>
            <w:gridSpan w:val="2"/>
            <w:vAlign w:val="center"/>
          </w:tcPr>
          <w:p w14:paraId="2843C4DF" w14:textId="5D53586A" w:rsidR="00A33FC3" w:rsidRPr="00425985" w:rsidRDefault="00A33FC3" w:rsidP="00A33FC3">
            <w:pPr>
              <w:rPr>
                <w:lang w:val="sr-Cyrl-RS"/>
              </w:rPr>
            </w:pPr>
            <w:r w:rsidRPr="00425985">
              <w:rPr>
                <w:lang w:val="sr-Cyrl-RS"/>
              </w:rPr>
              <w:t>М52</w:t>
            </w:r>
          </w:p>
        </w:tc>
      </w:tr>
      <w:tr w:rsidR="00A33FC3" w:rsidRPr="00425985" w14:paraId="43A94BBB" w14:textId="77777777" w:rsidTr="00A9341F">
        <w:trPr>
          <w:trHeight w:val="340"/>
          <w:jc w:val="center"/>
        </w:trPr>
        <w:tc>
          <w:tcPr>
            <w:tcW w:w="547" w:type="dxa"/>
            <w:shd w:val="clear" w:color="auto" w:fill="F3F3F3"/>
            <w:vAlign w:val="center"/>
          </w:tcPr>
          <w:p w14:paraId="35E9A3D0" w14:textId="77777777" w:rsidR="00A33FC3" w:rsidRPr="00425985" w:rsidRDefault="00A33FC3" w:rsidP="00A33FC3">
            <w:pPr>
              <w:jc w:val="center"/>
              <w:rPr>
                <w:sz w:val="18"/>
                <w:szCs w:val="18"/>
                <w:lang w:val="sr-Cyrl-RS"/>
              </w:rPr>
            </w:pPr>
            <w:r w:rsidRPr="00425985">
              <w:rPr>
                <w:sz w:val="18"/>
                <w:szCs w:val="18"/>
                <w:lang w:val="sr-Cyrl-RS"/>
              </w:rPr>
              <w:t>5</w:t>
            </w:r>
          </w:p>
        </w:tc>
        <w:tc>
          <w:tcPr>
            <w:tcW w:w="9178" w:type="dxa"/>
            <w:gridSpan w:val="6"/>
            <w:vAlign w:val="center"/>
          </w:tcPr>
          <w:p w14:paraId="5F3E3BBA" w14:textId="5A4F96AD" w:rsidR="00A33FC3" w:rsidRPr="00425985" w:rsidRDefault="003A4909" w:rsidP="00A33FC3">
            <w:pPr>
              <w:spacing w:line="276" w:lineRule="auto"/>
              <w:rPr>
                <w:lang w:val="sr-Cyrl-RS"/>
              </w:rPr>
            </w:pPr>
            <w:r w:rsidRPr="00425985">
              <w:rPr>
                <w:b/>
                <w:lang w:val="sr-Cyrl-RS"/>
              </w:rPr>
              <w:t>Kocić, Ana</w:t>
            </w:r>
            <w:r w:rsidRPr="00425985">
              <w:rPr>
                <w:lang w:val="sr-Cyrl-RS"/>
              </w:rPr>
              <w:t xml:space="preserve">. </w:t>
            </w:r>
            <w:r w:rsidR="00A33FC3" w:rsidRPr="00425985">
              <w:rPr>
                <w:lang w:val="sr-Cyrl-RS"/>
              </w:rPr>
              <w:t xml:space="preserve">(2015). “(Re)Defining the Discourse of Discrimination: Representations of African Americans in American Film” у Лопичић, В. и Мишић Илић, Б. (ур.), </w:t>
            </w:r>
            <w:r w:rsidR="00A33FC3" w:rsidRPr="00425985">
              <w:rPr>
                <w:i/>
                <w:lang w:val="sr-Cyrl-RS"/>
              </w:rPr>
              <w:t>Језик, књижевност, дискурс: Књижевна истраживања</w:t>
            </w:r>
            <w:r w:rsidR="00A33FC3" w:rsidRPr="00425985">
              <w:rPr>
                <w:lang w:val="sr-Cyrl-RS"/>
              </w:rPr>
              <w:t>. Зборник радова, Ниш: Филозофски факултет, стр. 205-15.</w:t>
            </w:r>
          </w:p>
        </w:tc>
        <w:tc>
          <w:tcPr>
            <w:tcW w:w="1061" w:type="dxa"/>
            <w:gridSpan w:val="2"/>
            <w:vAlign w:val="center"/>
          </w:tcPr>
          <w:p w14:paraId="71862E40" w14:textId="20096A48" w:rsidR="00A33FC3" w:rsidRPr="00425985" w:rsidRDefault="00A33FC3" w:rsidP="00A33FC3">
            <w:pPr>
              <w:rPr>
                <w:lang w:val="sr-Cyrl-RS"/>
              </w:rPr>
            </w:pPr>
            <w:r w:rsidRPr="00425985">
              <w:rPr>
                <w:lang w:val="sr-Cyrl-RS"/>
              </w:rPr>
              <w:t>M14</w:t>
            </w:r>
          </w:p>
        </w:tc>
      </w:tr>
    </w:tbl>
    <w:p w14:paraId="50CB0FC9" w14:textId="77777777" w:rsidR="00EA0590" w:rsidRPr="00425985" w:rsidRDefault="00EA0590" w:rsidP="00EA0590">
      <w:pPr>
        <w:rPr>
          <w:vanish/>
          <w:lang w:val="sr-Cyrl-RS"/>
        </w:rPr>
      </w:pPr>
    </w:p>
    <w:tbl>
      <w:tblPr>
        <w:tblW w:w="107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086"/>
        <w:gridCol w:w="998"/>
        <w:gridCol w:w="1128"/>
      </w:tblGrid>
      <w:tr w:rsidR="00EA0590" w:rsidRPr="00425985" w14:paraId="67BF2A33" w14:textId="77777777" w:rsidTr="006E3FA2">
        <w:tc>
          <w:tcPr>
            <w:tcW w:w="10773" w:type="dxa"/>
            <w:gridSpan w:val="4"/>
            <w:shd w:val="clear" w:color="auto" w:fill="D9D9D9"/>
          </w:tcPr>
          <w:p w14:paraId="19297D78" w14:textId="77777777" w:rsidR="00EA0590" w:rsidRPr="00425985" w:rsidRDefault="00EA0590" w:rsidP="00A9341F">
            <w:pPr>
              <w:jc w:val="center"/>
              <w:rPr>
                <w:lang w:val="sr-Cyrl-RS"/>
              </w:rPr>
            </w:pPr>
            <w:r w:rsidRPr="00425985">
              <w:rPr>
                <w:b/>
                <w:sz w:val="18"/>
                <w:szCs w:val="18"/>
                <w:lang w:val="sr-Cyrl-RS" w:eastAsia="sr-Latn-RS"/>
              </w:rPr>
              <w:t>Менторства у последње три године</w:t>
            </w:r>
          </w:p>
        </w:tc>
      </w:tr>
      <w:tr w:rsidR="00EA0590" w:rsidRPr="00425985" w14:paraId="1DDF74D9" w14:textId="77777777" w:rsidTr="006E3FA2">
        <w:tc>
          <w:tcPr>
            <w:tcW w:w="561" w:type="dxa"/>
            <w:shd w:val="clear" w:color="auto" w:fill="D9D9D9"/>
            <w:vAlign w:val="center"/>
          </w:tcPr>
          <w:p w14:paraId="2BC2DCEA" w14:textId="77777777" w:rsidR="00EA0590" w:rsidRPr="00425985" w:rsidRDefault="00EA0590" w:rsidP="00A9341F">
            <w:pPr>
              <w:spacing w:before="100" w:beforeAutospacing="1" w:after="100" w:afterAutospacing="1" w:line="157" w:lineRule="atLeast"/>
              <w:ind w:left="-102" w:right="-105"/>
              <w:rPr>
                <w:lang w:val="sr-Cyrl-RS" w:eastAsia="sr-Latn-RS"/>
              </w:rPr>
            </w:pPr>
            <w:r w:rsidRPr="00425985">
              <w:rPr>
                <w:b/>
                <w:sz w:val="18"/>
                <w:szCs w:val="18"/>
                <w:lang w:val="sr-Cyrl-RS" w:eastAsia="sr-Latn-RS"/>
              </w:rPr>
              <w:t xml:space="preserve">Р.  </w:t>
            </w:r>
            <w:r w:rsidRPr="00425985">
              <w:rPr>
                <w:rFonts w:ascii="Calibri" w:hAnsi="Calibri"/>
                <w:b/>
                <w:sz w:val="18"/>
                <w:szCs w:val="18"/>
                <w:lang w:val="sr-Cyrl-RS" w:eastAsia="sr-Latn-RS"/>
              </w:rPr>
              <w:t>б</w:t>
            </w:r>
            <w:r w:rsidRPr="00425985">
              <w:rPr>
                <w:b/>
                <w:sz w:val="18"/>
                <w:szCs w:val="18"/>
                <w:lang w:val="sr-Cyrl-RS" w:eastAsia="sr-Latn-RS"/>
              </w:rPr>
              <w:t>р.</w:t>
            </w:r>
          </w:p>
        </w:tc>
        <w:tc>
          <w:tcPr>
            <w:tcW w:w="8086" w:type="dxa"/>
            <w:shd w:val="clear" w:color="auto" w:fill="D9D9D9"/>
            <w:vAlign w:val="center"/>
          </w:tcPr>
          <w:p w14:paraId="6DA1D68B" w14:textId="77777777" w:rsidR="00EA0590" w:rsidRPr="00425985" w:rsidRDefault="00EA0590" w:rsidP="00A9341F">
            <w:pPr>
              <w:spacing w:before="100" w:beforeAutospacing="1" w:after="100" w:afterAutospacing="1" w:line="157" w:lineRule="atLeast"/>
              <w:jc w:val="center"/>
              <w:rPr>
                <w:highlight w:val="yellow"/>
                <w:lang w:val="sr-Cyrl-RS" w:eastAsia="sr-Latn-RS"/>
              </w:rPr>
            </w:pPr>
            <w:r w:rsidRPr="00425985">
              <w:rPr>
                <w:b/>
                <w:sz w:val="18"/>
                <w:szCs w:val="18"/>
                <w:lang w:val="sr-Cyrl-RS" w:eastAsia="sr-Latn-RS"/>
              </w:rPr>
              <w:t>Име и презиме докторанда, тема докторске дисертације, факултет/универзитет</w:t>
            </w:r>
          </w:p>
        </w:tc>
        <w:tc>
          <w:tcPr>
            <w:tcW w:w="998" w:type="dxa"/>
            <w:shd w:val="clear" w:color="auto" w:fill="D9D9D9"/>
            <w:vAlign w:val="center"/>
          </w:tcPr>
          <w:p w14:paraId="74B09505" w14:textId="77777777" w:rsidR="00EA0590" w:rsidRPr="00425985" w:rsidRDefault="00EA0590" w:rsidP="00A9341F">
            <w:pPr>
              <w:spacing w:before="100" w:beforeAutospacing="1" w:after="100" w:afterAutospacing="1" w:line="157" w:lineRule="atLeast"/>
              <w:jc w:val="center"/>
              <w:rPr>
                <w:lang w:val="sr-Cyrl-RS" w:eastAsia="sr-Latn-RS"/>
              </w:rPr>
            </w:pPr>
            <w:r w:rsidRPr="00425985">
              <w:rPr>
                <w:b/>
                <w:sz w:val="18"/>
                <w:szCs w:val="18"/>
                <w:lang w:val="sr-Cyrl-RS" w:eastAsia="sr-Latn-RS"/>
              </w:rPr>
              <w:t>Датум именов.</w:t>
            </w:r>
          </w:p>
        </w:tc>
        <w:tc>
          <w:tcPr>
            <w:tcW w:w="1128" w:type="dxa"/>
            <w:shd w:val="clear" w:color="auto" w:fill="D9D9D9"/>
          </w:tcPr>
          <w:p w14:paraId="3551CAD7" w14:textId="77777777" w:rsidR="00EA0590" w:rsidRPr="00425985" w:rsidRDefault="00EA0590" w:rsidP="00A9341F">
            <w:pPr>
              <w:spacing w:before="100" w:beforeAutospacing="1" w:after="100" w:afterAutospacing="1" w:line="157" w:lineRule="atLeast"/>
              <w:jc w:val="center"/>
              <w:rPr>
                <w:b/>
                <w:sz w:val="18"/>
                <w:szCs w:val="18"/>
                <w:lang w:val="sr-Cyrl-RS" w:eastAsia="sr-Latn-RS"/>
              </w:rPr>
            </w:pPr>
            <w:r w:rsidRPr="00425985">
              <w:rPr>
                <w:b/>
                <w:sz w:val="18"/>
                <w:szCs w:val="18"/>
                <w:lang w:val="sr-Cyrl-RS" w:eastAsia="sr-Latn-RS"/>
              </w:rPr>
              <w:t>Датум одбране</w:t>
            </w:r>
          </w:p>
        </w:tc>
      </w:tr>
      <w:tr w:rsidR="00EA0590" w:rsidRPr="00425985" w14:paraId="43A726EC" w14:textId="77777777" w:rsidTr="006E3FA2">
        <w:tc>
          <w:tcPr>
            <w:tcW w:w="561" w:type="dxa"/>
            <w:shd w:val="clear" w:color="auto" w:fill="D9D9D9"/>
          </w:tcPr>
          <w:p w14:paraId="20925B09" w14:textId="77777777" w:rsidR="00EA0590" w:rsidRPr="00425985" w:rsidRDefault="00EA0590" w:rsidP="00A9341F">
            <w:pPr>
              <w:rPr>
                <w:rFonts w:ascii="Calibri" w:hAnsi="Calibri"/>
                <w:lang w:val="sr-Cyrl-RS"/>
              </w:rPr>
            </w:pPr>
            <w:r w:rsidRPr="006E3FA2">
              <w:rPr>
                <w:lang w:val="sr-Cyrl-RS"/>
              </w:rPr>
              <w:t>1</w:t>
            </w:r>
            <w:r w:rsidRPr="00425985">
              <w:rPr>
                <w:rFonts w:ascii="Calibri" w:hAnsi="Calibri"/>
                <w:lang w:val="sr-Cyrl-RS"/>
              </w:rPr>
              <w:t>.</w:t>
            </w:r>
          </w:p>
        </w:tc>
        <w:tc>
          <w:tcPr>
            <w:tcW w:w="8086" w:type="dxa"/>
            <w:shd w:val="clear" w:color="auto" w:fill="auto"/>
          </w:tcPr>
          <w:p w14:paraId="29BB3692" w14:textId="7FBE4B22" w:rsidR="00EA0590" w:rsidRPr="00425985" w:rsidRDefault="005D50D0" w:rsidP="00A9341F">
            <w:pPr>
              <w:rPr>
                <w:highlight w:val="yellow"/>
                <w:lang w:val="sr-Cyrl-RS"/>
              </w:rPr>
            </w:pPr>
            <w:r w:rsidRPr="00425985">
              <w:rPr>
                <w:lang w:val="sr-Cyrl-RS"/>
              </w:rPr>
              <w:t>/ Прво менторство</w:t>
            </w:r>
          </w:p>
        </w:tc>
        <w:tc>
          <w:tcPr>
            <w:tcW w:w="998" w:type="dxa"/>
            <w:shd w:val="clear" w:color="auto" w:fill="auto"/>
          </w:tcPr>
          <w:p w14:paraId="0E2951C3" w14:textId="77777777" w:rsidR="00EA0590" w:rsidRPr="00425985" w:rsidRDefault="00EA0590" w:rsidP="00A9341F">
            <w:pPr>
              <w:rPr>
                <w:lang w:val="sr-Cyrl-RS"/>
              </w:rPr>
            </w:pPr>
          </w:p>
        </w:tc>
        <w:tc>
          <w:tcPr>
            <w:tcW w:w="1128" w:type="dxa"/>
            <w:shd w:val="clear" w:color="auto" w:fill="auto"/>
          </w:tcPr>
          <w:p w14:paraId="62326DB2" w14:textId="77777777" w:rsidR="00EA0590" w:rsidRPr="00425985" w:rsidRDefault="00EA0590" w:rsidP="00A9341F">
            <w:pPr>
              <w:rPr>
                <w:lang w:val="sr-Cyrl-RS"/>
              </w:rPr>
            </w:pPr>
          </w:p>
        </w:tc>
      </w:tr>
    </w:tbl>
    <w:p w14:paraId="57C93522" w14:textId="77777777" w:rsidR="00EA0590" w:rsidRPr="00425985" w:rsidRDefault="00EA0590" w:rsidP="00EA0590">
      <w:pPr>
        <w:rPr>
          <w:vanish/>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980"/>
        <w:gridCol w:w="1080"/>
        <w:gridCol w:w="3419"/>
        <w:gridCol w:w="2880"/>
        <w:gridCol w:w="540"/>
        <w:gridCol w:w="521"/>
      </w:tblGrid>
      <w:tr w:rsidR="00EA0590" w:rsidRPr="00425985" w14:paraId="6B65F033" w14:textId="77777777" w:rsidTr="00A9341F">
        <w:trPr>
          <w:trHeight w:val="340"/>
          <w:jc w:val="center"/>
        </w:trPr>
        <w:tc>
          <w:tcPr>
            <w:tcW w:w="9725" w:type="dxa"/>
            <w:gridSpan w:val="5"/>
            <w:tcBorders>
              <w:bottom w:val="single" w:sz="4" w:space="0" w:color="C0C0C0"/>
            </w:tcBorders>
            <w:shd w:val="clear" w:color="auto" w:fill="F3F3F3"/>
            <w:vAlign w:val="center"/>
          </w:tcPr>
          <w:p w14:paraId="5D084F83" w14:textId="77777777" w:rsidR="00EA0590" w:rsidRPr="00425985" w:rsidRDefault="00EA0590" w:rsidP="00A9341F">
            <w:pPr>
              <w:rPr>
                <w:b/>
                <w:sz w:val="20"/>
                <w:szCs w:val="20"/>
                <w:lang w:val="sr-Cyrl-RS"/>
              </w:rPr>
            </w:pPr>
            <w:r w:rsidRPr="00425985">
              <w:rPr>
                <w:b/>
                <w:sz w:val="20"/>
                <w:szCs w:val="20"/>
                <w:lang w:val="sr-Cyrl-RS"/>
              </w:rPr>
              <w:t>Ментор испуњава услове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2DF3F97" w14:textId="77777777" w:rsidR="00EA0590" w:rsidRPr="00425985" w:rsidRDefault="00EA0590" w:rsidP="00A9341F">
            <w:pPr>
              <w:jc w:val="center"/>
              <w:rPr>
                <w:b/>
                <w:sz w:val="20"/>
                <w:szCs w:val="20"/>
                <w:u w:val="single"/>
                <w:lang w:val="sr-Cyrl-RS"/>
              </w:rPr>
            </w:pPr>
            <w:r w:rsidRPr="00425985">
              <w:rPr>
                <w:b/>
                <w:sz w:val="20"/>
                <w:szCs w:val="20"/>
                <w:u w:val="single"/>
                <w:lang w:val="sr-Cyrl-RS"/>
              </w:rPr>
              <w:t>ДА</w:t>
            </w:r>
          </w:p>
        </w:tc>
        <w:tc>
          <w:tcPr>
            <w:tcW w:w="521" w:type="dxa"/>
            <w:tcBorders>
              <w:bottom w:val="single" w:sz="4" w:space="0" w:color="C0C0C0"/>
            </w:tcBorders>
            <w:shd w:val="clear" w:color="auto" w:fill="F3F3F3"/>
            <w:vAlign w:val="center"/>
          </w:tcPr>
          <w:p w14:paraId="69974604" w14:textId="77777777" w:rsidR="00EA0590" w:rsidRPr="00425985" w:rsidRDefault="00EA0590" w:rsidP="00A9341F">
            <w:pPr>
              <w:jc w:val="center"/>
              <w:rPr>
                <w:b/>
                <w:sz w:val="20"/>
                <w:szCs w:val="20"/>
                <w:lang w:val="sr-Cyrl-RS"/>
              </w:rPr>
            </w:pPr>
            <w:r w:rsidRPr="00425985">
              <w:rPr>
                <w:b/>
                <w:sz w:val="20"/>
                <w:szCs w:val="20"/>
                <w:lang w:val="sr-Cyrl-RS"/>
              </w:rPr>
              <w:t>НЕ</w:t>
            </w:r>
          </w:p>
        </w:tc>
      </w:tr>
      <w:tr w:rsidR="00EA0590" w:rsidRPr="00425985" w14:paraId="26D82014" w14:textId="77777777" w:rsidTr="00A9341F">
        <w:trPr>
          <w:trHeight w:val="340"/>
          <w:jc w:val="center"/>
        </w:trPr>
        <w:tc>
          <w:tcPr>
            <w:tcW w:w="10786" w:type="dxa"/>
            <w:gridSpan w:val="7"/>
            <w:shd w:val="clear" w:color="auto" w:fill="auto"/>
            <w:vAlign w:val="center"/>
          </w:tcPr>
          <w:p w14:paraId="40BCD22F" w14:textId="2AC7AF77" w:rsidR="00EA0590" w:rsidRPr="00425985" w:rsidRDefault="00D75305" w:rsidP="006E3FA2">
            <w:pPr>
              <w:pStyle w:val="NormalWeb"/>
              <w:ind w:left="-38" w:firstLine="529"/>
              <w:jc w:val="both"/>
              <w:rPr>
                <w:sz w:val="22"/>
                <w:szCs w:val="22"/>
                <w:lang w:val="sr-Cyrl-RS"/>
              </w:rPr>
            </w:pPr>
            <w:r w:rsidRPr="00425985">
              <w:rPr>
                <w:sz w:val="22"/>
                <w:szCs w:val="22"/>
                <w:lang w:val="sr-Cyrl-RS"/>
              </w:rPr>
              <w:t>Предложени ментор</w:t>
            </w:r>
            <w:r w:rsidR="00D706F1" w:rsidRPr="00425985">
              <w:rPr>
                <w:sz w:val="22"/>
                <w:szCs w:val="22"/>
                <w:lang w:val="sr-Cyrl-RS"/>
              </w:rPr>
              <w:t xml:space="preserve"> испуњава све услове </w:t>
            </w:r>
            <w:r w:rsidR="00AE5739" w:rsidRPr="00425985">
              <w:rPr>
                <w:sz w:val="22"/>
                <w:szCs w:val="22"/>
                <w:lang w:val="sr-Cyrl-RS"/>
              </w:rPr>
              <w:t>прописане</w:t>
            </w:r>
            <w:r w:rsidR="00D706F1" w:rsidRPr="00425985">
              <w:rPr>
                <w:sz w:val="22"/>
                <w:szCs w:val="22"/>
                <w:lang w:val="sr-Cyrl-RS"/>
              </w:rPr>
              <w:t xml:space="preserve">  чланом</w:t>
            </w:r>
            <w:r w:rsidR="00D706F1" w:rsidRPr="00425985">
              <w:rPr>
                <w:color w:val="000000"/>
                <w:sz w:val="22"/>
                <w:szCs w:val="22"/>
                <w:lang w:val="sr-Cyrl-RS"/>
              </w:rPr>
              <w:t xml:space="preserve"> 13 Правилника о поступку припреме и условима за одбрану докторске </w:t>
            </w:r>
            <w:r w:rsidR="00D706F1" w:rsidRPr="00D706F1">
              <w:rPr>
                <w:color w:val="000000"/>
                <w:sz w:val="22"/>
                <w:szCs w:val="22"/>
                <w:lang w:val="sr-Cyrl-RS"/>
              </w:rPr>
              <w:t xml:space="preserve">дисертације Универзитета у Нишу од 4. 6. 2018. године (СНУ број 8/16-01-005/18-014), </w:t>
            </w:r>
            <w:r w:rsidR="008E40D2" w:rsidRPr="00425985">
              <w:rPr>
                <w:color w:val="000000"/>
                <w:sz w:val="22"/>
                <w:szCs w:val="22"/>
                <w:lang w:val="sr-Cyrl-RS"/>
              </w:rPr>
              <w:t xml:space="preserve">и то, у претходних 10 година, 10 бодова за радове у часописима </w:t>
            </w:r>
            <w:r w:rsidR="00D706F1" w:rsidRPr="00D706F1">
              <w:rPr>
                <w:color w:val="000000"/>
                <w:sz w:val="22"/>
                <w:szCs w:val="22"/>
                <w:lang w:val="sr-Cyrl-RS"/>
              </w:rPr>
              <w:t>са листа SSCI или SSCIe, SCI или SCIe, ERIH, HEINONLINE,</w:t>
            </w:r>
            <w:r w:rsidR="002303B0" w:rsidRPr="00425985">
              <w:rPr>
                <w:color w:val="000000"/>
                <w:sz w:val="22"/>
                <w:szCs w:val="22"/>
                <w:lang w:val="sr-Cyrl-RS"/>
              </w:rPr>
              <w:t xml:space="preserve"> </w:t>
            </w:r>
            <w:r w:rsidR="00D706F1" w:rsidRPr="00D706F1">
              <w:rPr>
                <w:color w:val="000000"/>
                <w:sz w:val="22"/>
                <w:szCs w:val="22"/>
                <w:lang w:val="sr-Cyrl-RS"/>
              </w:rPr>
              <w:t>ECOLIBRI и EconLit или у часопису категорије М24</w:t>
            </w:r>
            <w:r w:rsidR="002303B0" w:rsidRPr="00425985">
              <w:rPr>
                <w:color w:val="000000"/>
                <w:sz w:val="22"/>
                <w:szCs w:val="22"/>
                <w:lang w:val="sr-Cyrl-RS"/>
              </w:rPr>
              <w:t>,</w:t>
            </w:r>
            <w:r w:rsidR="00D706F1" w:rsidRPr="00D706F1">
              <w:rPr>
                <w:color w:val="000000"/>
                <w:sz w:val="22"/>
                <w:szCs w:val="22"/>
                <w:lang w:val="sr-Cyrl-RS"/>
              </w:rPr>
              <w:t xml:space="preserve"> </w:t>
            </w:r>
            <w:r w:rsidR="002303B0" w:rsidRPr="00425985">
              <w:rPr>
                <w:color w:val="000000"/>
                <w:sz w:val="22"/>
                <w:szCs w:val="22"/>
                <w:lang w:val="sr-Cyrl-RS"/>
              </w:rPr>
              <w:t xml:space="preserve">при чему је минимални услов 4 бода; затим 41,5 бод за </w:t>
            </w:r>
            <w:r w:rsidR="00D706F1" w:rsidRPr="00D706F1">
              <w:rPr>
                <w:color w:val="000000"/>
                <w:sz w:val="22"/>
                <w:szCs w:val="22"/>
                <w:lang w:val="sr-Cyrl-RS"/>
              </w:rPr>
              <w:t>радове у категоријама: M11, М12,</w:t>
            </w:r>
            <w:r w:rsidR="002303B0" w:rsidRPr="00425985">
              <w:rPr>
                <w:color w:val="000000"/>
                <w:sz w:val="22"/>
                <w:szCs w:val="22"/>
                <w:lang w:val="sr-Cyrl-RS"/>
              </w:rPr>
              <w:t xml:space="preserve"> </w:t>
            </w:r>
            <w:r w:rsidR="00D706F1" w:rsidRPr="00D706F1">
              <w:rPr>
                <w:color w:val="000000"/>
                <w:sz w:val="22"/>
                <w:szCs w:val="22"/>
                <w:lang w:val="sr-Cyrl-RS"/>
              </w:rPr>
              <w:t>М13, М14, М21, М22, М23, М24, М31, М32, М33, М34 и М51</w:t>
            </w:r>
            <w:r w:rsidR="002303B0" w:rsidRPr="00425985">
              <w:rPr>
                <w:color w:val="000000"/>
                <w:sz w:val="22"/>
                <w:szCs w:val="22"/>
                <w:lang w:val="sr-Cyrl-RS"/>
              </w:rPr>
              <w:t>, при чему је минимални услов 20 бодова</w:t>
            </w:r>
            <w:r w:rsidR="00D706F1" w:rsidRPr="00D706F1">
              <w:rPr>
                <w:color w:val="000000"/>
                <w:sz w:val="22"/>
                <w:szCs w:val="22"/>
                <w:lang w:val="sr-Cyrl-RS"/>
              </w:rPr>
              <w:t xml:space="preserve">. </w:t>
            </w:r>
            <w:r w:rsidR="002303B0" w:rsidRPr="00425985">
              <w:rPr>
                <w:color w:val="000000"/>
                <w:sz w:val="22"/>
                <w:szCs w:val="22"/>
                <w:lang w:val="sr-Cyrl-RS"/>
              </w:rPr>
              <w:t xml:space="preserve">Све релевантне референце предложеног ментора припадају истој научној области као и предложена тема </w:t>
            </w:r>
            <w:r w:rsidR="002303B0" w:rsidRPr="00425985">
              <w:rPr>
                <w:sz w:val="22"/>
                <w:szCs w:val="22"/>
                <w:lang w:val="sr-Cyrl-RS"/>
              </w:rPr>
              <w:t>докторске дисертације кандидаткиње.</w:t>
            </w:r>
            <w:r w:rsidR="003319E6" w:rsidRPr="00425985">
              <w:rPr>
                <w:sz w:val="22"/>
                <w:szCs w:val="22"/>
                <w:lang w:val="sr-Cyrl-RS"/>
              </w:rPr>
              <w:t xml:space="preserve"> Доц. др Ана Коцић Станковић је, на дан пријаве кандидаткиње, 2.6.2021, објавила петнаест радова у последњих десет година из области којој припада предложена теза, од тога један категорије М24, седам категорије М14, два категорије М51, два категорије М33 и три рада категорије М52.</w:t>
            </w:r>
          </w:p>
        </w:tc>
      </w:tr>
      <w:tr w:rsidR="00EA0590" w:rsidRPr="00425985" w14:paraId="38543E40" w14:textId="77777777" w:rsidTr="00A9341F">
        <w:trPr>
          <w:trHeight w:val="340"/>
          <w:jc w:val="center"/>
        </w:trPr>
        <w:tc>
          <w:tcPr>
            <w:tcW w:w="10786" w:type="dxa"/>
            <w:gridSpan w:val="7"/>
            <w:shd w:val="clear" w:color="auto" w:fill="D9D9D9"/>
            <w:vAlign w:val="center"/>
          </w:tcPr>
          <w:p w14:paraId="4C537249" w14:textId="77777777" w:rsidR="00EA0590" w:rsidRPr="00425985" w:rsidRDefault="00EA0590" w:rsidP="00A9341F">
            <w:pPr>
              <w:jc w:val="center"/>
              <w:rPr>
                <w:b/>
                <w:lang w:val="sr-Cyrl-RS"/>
              </w:rPr>
            </w:pPr>
            <w:r w:rsidRPr="00425985">
              <w:rPr>
                <w:b/>
                <w:lang w:val="sr-Cyrl-RS"/>
              </w:rPr>
              <w:t xml:space="preserve">ОБРАЗЛОЖЕЊЕ ТЕМЕ </w:t>
            </w:r>
          </w:p>
        </w:tc>
      </w:tr>
      <w:tr w:rsidR="00EA0590" w:rsidRPr="00425985" w14:paraId="63E77C29" w14:textId="77777777" w:rsidTr="00A9341F">
        <w:trPr>
          <w:trHeight w:val="340"/>
          <w:jc w:val="center"/>
        </w:trPr>
        <w:tc>
          <w:tcPr>
            <w:tcW w:w="2346" w:type="dxa"/>
            <w:gridSpan w:val="2"/>
            <w:shd w:val="clear" w:color="auto" w:fill="F3F3F3"/>
            <w:vAlign w:val="center"/>
          </w:tcPr>
          <w:p w14:paraId="12E4EE07" w14:textId="77777777" w:rsidR="00EA0590" w:rsidRPr="00425985" w:rsidRDefault="00EA0590" w:rsidP="00A9341F">
            <w:pPr>
              <w:rPr>
                <w:sz w:val="18"/>
                <w:szCs w:val="18"/>
                <w:lang w:val="sr-Cyrl-RS"/>
              </w:rPr>
            </w:pPr>
            <w:r w:rsidRPr="00425985">
              <w:rPr>
                <w:rFonts w:eastAsia="TimesNewRomanPS-BoldMT"/>
                <w:sz w:val="18"/>
                <w:szCs w:val="18"/>
                <w:lang w:val="sr-Cyrl-RS"/>
              </w:rPr>
              <w:t>Предлог наслова теме докторске дисертације</w:t>
            </w:r>
          </w:p>
        </w:tc>
        <w:tc>
          <w:tcPr>
            <w:tcW w:w="8440" w:type="dxa"/>
            <w:gridSpan w:val="5"/>
            <w:vAlign w:val="center"/>
          </w:tcPr>
          <w:p w14:paraId="738C2EAC" w14:textId="635B8759" w:rsidR="00EA0590" w:rsidRPr="00425985" w:rsidRDefault="007373DB" w:rsidP="007373DB">
            <w:pPr>
              <w:rPr>
                <w:lang w:val="sr-Cyrl-RS"/>
              </w:rPr>
            </w:pPr>
            <w:r w:rsidRPr="00425985">
              <w:rPr>
                <w:lang w:val="sr-Cyrl-RS"/>
              </w:rPr>
              <w:t>Novels by Kathy Acker, Sylvia Plath, and Toni Morrison in the Сontext of Trauma Studies</w:t>
            </w:r>
            <w:r>
              <w:rPr>
                <w:lang w:val="sr-Latn-RS"/>
              </w:rPr>
              <w:t xml:space="preserve"> /</w:t>
            </w:r>
            <w:r w:rsidRPr="00425985">
              <w:rPr>
                <w:lang w:val="sr-Cyrl-RS"/>
              </w:rPr>
              <w:t xml:space="preserve"> </w:t>
            </w:r>
            <w:r w:rsidR="006C4D87" w:rsidRPr="00425985">
              <w:rPr>
                <w:lang w:val="sr-Cyrl-RS"/>
              </w:rPr>
              <w:t>Романи Кети Екер, Силвије Плат и Тони Мори</w:t>
            </w:r>
            <w:r>
              <w:rPr>
                <w:lang w:val="sr-Cyrl-RS"/>
              </w:rPr>
              <w:t>сон у контексту студија трауме</w:t>
            </w:r>
          </w:p>
        </w:tc>
      </w:tr>
      <w:tr w:rsidR="00EA0590" w:rsidRPr="00425985" w14:paraId="1115F99F" w14:textId="77777777" w:rsidTr="00A9341F">
        <w:trPr>
          <w:trHeight w:val="340"/>
          <w:jc w:val="center"/>
        </w:trPr>
        <w:tc>
          <w:tcPr>
            <w:tcW w:w="2346" w:type="dxa"/>
            <w:gridSpan w:val="2"/>
            <w:tcBorders>
              <w:bottom w:val="single" w:sz="4" w:space="0" w:color="C0C0C0"/>
            </w:tcBorders>
            <w:shd w:val="clear" w:color="auto" w:fill="F3F3F3"/>
            <w:vAlign w:val="center"/>
          </w:tcPr>
          <w:p w14:paraId="42931E84" w14:textId="77777777" w:rsidR="00EA0590" w:rsidRPr="00425985" w:rsidRDefault="00EA0590" w:rsidP="00A9341F">
            <w:pPr>
              <w:rPr>
                <w:rFonts w:eastAsia="TimesNewRomanPS-BoldMT"/>
                <w:sz w:val="18"/>
                <w:szCs w:val="18"/>
                <w:lang w:val="sr-Cyrl-RS"/>
              </w:rPr>
            </w:pPr>
            <w:r w:rsidRPr="00425985">
              <w:rPr>
                <w:rFonts w:eastAsia="TimesNewRomanPS-BoldMT"/>
                <w:sz w:val="18"/>
                <w:szCs w:val="18"/>
                <w:lang w:val="sr-Cyrl-RS"/>
              </w:rPr>
              <w:t>Научно поље</w:t>
            </w:r>
          </w:p>
        </w:tc>
        <w:tc>
          <w:tcPr>
            <w:tcW w:w="8440" w:type="dxa"/>
            <w:gridSpan w:val="5"/>
            <w:tcBorders>
              <w:bottom w:val="single" w:sz="4" w:space="0" w:color="C0C0C0"/>
            </w:tcBorders>
            <w:vAlign w:val="center"/>
          </w:tcPr>
          <w:p w14:paraId="21067DD4" w14:textId="0EB0AE0C" w:rsidR="00EA0590" w:rsidRPr="00425985" w:rsidRDefault="006C4D87" w:rsidP="00A9341F">
            <w:pPr>
              <w:rPr>
                <w:lang w:val="sr-Cyrl-RS"/>
              </w:rPr>
            </w:pPr>
            <w:r w:rsidRPr="00425985">
              <w:rPr>
                <w:lang w:val="sr-Cyrl-RS"/>
              </w:rPr>
              <w:t>Друштвено-хуманистичке науке</w:t>
            </w:r>
          </w:p>
        </w:tc>
      </w:tr>
      <w:tr w:rsidR="006C4D87" w:rsidRPr="00425985" w14:paraId="2C9BF45A" w14:textId="77777777" w:rsidTr="00A9341F">
        <w:trPr>
          <w:trHeight w:val="340"/>
          <w:jc w:val="center"/>
        </w:trPr>
        <w:tc>
          <w:tcPr>
            <w:tcW w:w="2346" w:type="dxa"/>
            <w:gridSpan w:val="2"/>
            <w:tcBorders>
              <w:bottom w:val="single" w:sz="4" w:space="0" w:color="C0C0C0"/>
            </w:tcBorders>
            <w:shd w:val="clear" w:color="auto" w:fill="F3F3F3"/>
            <w:vAlign w:val="center"/>
          </w:tcPr>
          <w:p w14:paraId="131606CE" w14:textId="77777777" w:rsidR="006C4D87" w:rsidRPr="00425985" w:rsidRDefault="006C4D87" w:rsidP="006C4D87">
            <w:pPr>
              <w:rPr>
                <w:rFonts w:eastAsia="TimesNewRomanPS-BoldMT"/>
                <w:sz w:val="18"/>
                <w:szCs w:val="18"/>
                <w:lang w:val="sr-Cyrl-RS"/>
              </w:rPr>
            </w:pPr>
            <w:r w:rsidRPr="00425985">
              <w:rPr>
                <w:rFonts w:eastAsia="TimesNewRomanPS-BoldMT"/>
                <w:sz w:val="18"/>
                <w:szCs w:val="18"/>
                <w:lang w:val="sr-Cyrl-RS"/>
              </w:rPr>
              <w:t>Научна област</w:t>
            </w:r>
          </w:p>
        </w:tc>
        <w:tc>
          <w:tcPr>
            <w:tcW w:w="8440" w:type="dxa"/>
            <w:gridSpan w:val="5"/>
            <w:tcBorders>
              <w:bottom w:val="single" w:sz="4" w:space="0" w:color="C0C0C0"/>
            </w:tcBorders>
            <w:vAlign w:val="center"/>
          </w:tcPr>
          <w:p w14:paraId="4F0FCF99" w14:textId="3CE240F7" w:rsidR="006C4D87" w:rsidRPr="00425985" w:rsidRDefault="006C4D87" w:rsidP="006C4D87">
            <w:pPr>
              <w:rPr>
                <w:lang w:val="sr-Cyrl-RS"/>
              </w:rPr>
            </w:pPr>
            <w:r w:rsidRPr="00425985">
              <w:rPr>
                <w:lang w:val="sr-Cyrl-RS"/>
              </w:rPr>
              <w:t xml:space="preserve">Филолошке науке </w:t>
            </w:r>
          </w:p>
        </w:tc>
      </w:tr>
      <w:tr w:rsidR="006C4D87" w:rsidRPr="00425985" w14:paraId="7CBC1F48" w14:textId="77777777" w:rsidTr="00A9341F">
        <w:trPr>
          <w:trHeight w:val="340"/>
          <w:jc w:val="center"/>
        </w:trPr>
        <w:tc>
          <w:tcPr>
            <w:tcW w:w="2346" w:type="dxa"/>
            <w:gridSpan w:val="2"/>
            <w:tcBorders>
              <w:bottom w:val="single" w:sz="4" w:space="0" w:color="C0C0C0"/>
            </w:tcBorders>
            <w:shd w:val="clear" w:color="auto" w:fill="F3F3F3"/>
            <w:vAlign w:val="center"/>
          </w:tcPr>
          <w:p w14:paraId="75F9FD61" w14:textId="77777777" w:rsidR="006C4D87" w:rsidRPr="00425985" w:rsidRDefault="006C4D87" w:rsidP="006C4D87">
            <w:pPr>
              <w:rPr>
                <w:rFonts w:eastAsia="TimesNewRomanPS-BoldMT"/>
                <w:sz w:val="18"/>
                <w:szCs w:val="18"/>
                <w:lang w:val="sr-Cyrl-RS"/>
              </w:rPr>
            </w:pPr>
            <w:r w:rsidRPr="00425985">
              <w:rPr>
                <w:rFonts w:eastAsia="TimesNewRomanPS-BoldMT"/>
                <w:sz w:val="18"/>
                <w:szCs w:val="18"/>
                <w:lang w:val="sr-Cyrl-RS"/>
              </w:rPr>
              <w:t>Ужа научна област</w:t>
            </w:r>
          </w:p>
        </w:tc>
        <w:tc>
          <w:tcPr>
            <w:tcW w:w="8440" w:type="dxa"/>
            <w:gridSpan w:val="5"/>
            <w:tcBorders>
              <w:bottom w:val="single" w:sz="4" w:space="0" w:color="C0C0C0"/>
            </w:tcBorders>
            <w:vAlign w:val="center"/>
          </w:tcPr>
          <w:p w14:paraId="127A6688" w14:textId="44C67954" w:rsidR="006C4D87" w:rsidRPr="00425985" w:rsidRDefault="006C4D87" w:rsidP="006C4D87">
            <w:pPr>
              <w:rPr>
                <w:lang w:val="sr-Cyrl-RS"/>
              </w:rPr>
            </w:pPr>
            <w:r w:rsidRPr="00425985">
              <w:rPr>
                <w:lang w:val="sr-Cyrl-RS"/>
              </w:rPr>
              <w:t>Англо</w:t>
            </w:r>
            <w:r w:rsidR="003B3C82" w:rsidRPr="00425985">
              <w:rPr>
                <w:lang w:val="sr-Cyrl-RS"/>
              </w:rPr>
              <w:t>-</w:t>
            </w:r>
            <w:r w:rsidRPr="00425985">
              <w:rPr>
                <w:lang w:val="sr-Cyrl-RS"/>
              </w:rPr>
              <w:t>америчка књижевност и култура</w:t>
            </w:r>
          </w:p>
        </w:tc>
      </w:tr>
      <w:tr w:rsidR="006C4D87" w:rsidRPr="00425985" w14:paraId="7B173005" w14:textId="77777777" w:rsidTr="00A9341F">
        <w:trPr>
          <w:trHeight w:val="340"/>
          <w:jc w:val="center"/>
        </w:trPr>
        <w:tc>
          <w:tcPr>
            <w:tcW w:w="2346" w:type="dxa"/>
            <w:gridSpan w:val="2"/>
            <w:tcBorders>
              <w:bottom w:val="single" w:sz="4" w:space="0" w:color="C0C0C0"/>
            </w:tcBorders>
            <w:shd w:val="clear" w:color="auto" w:fill="F3F3F3"/>
            <w:vAlign w:val="center"/>
          </w:tcPr>
          <w:p w14:paraId="58090FFB" w14:textId="77777777" w:rsidR="006C4D87" w:rsidRPr="00425985" w:rsidRDefault="006C4D87" w:rsidP="006C4D87">
            <w:pPr>
              <w:rPr>
                <w:rFonts w:eastAsia="TimesNewRomanPS-BoldMT"/>
                <w:sz w:val="18"/>
                <w:szCs w:val="18"/>
                <w:lang w:val="sr-Cyrl-RS"/>
              </w:rPr>
            </w:pPr>
            <w:r w:rsidRPr="00425985">
              <w:rPr>
                <w:rFonts w:eastAsia="TimesNewRomanPS-BoldMT"/>
                <w:sz w:val="18"/>
                <w:szCs w:val="18"/>
                <w:lang w:val="sr-Cyrl-RS"/>
              </w:rPr>
              <w:t>Научна дисциплина</w:t>
            </w:r>
          </w:p>
        </w:tc>
        <w:tc>
          <w:tcPr>
            <w:tcW w:w="8440" w:type="dxa"/>
            <w:gridSpan w:val="5"/>
            <w:tcBorders>
              <w:bottom w:val="single" w:sz="4" w:space="0" w:color="C0C0C0"/>
            </w:tcBorders>
            <w:vAlign w:val="center"/>
          </w:tcPr>
          <w:p w14:paraId="6EB6EFB7" w14:textId="6745CE92" w:rsidR="006C4D87" w:rsidRPr="00425985" w:rsidRDefault="006C4D87" w:rsidP="006C4D87">
            <w:pPr>
              <w:rPr>
                <w:lang w:val="sr-Cyrl-RS"/>
              </w:rPr>
            </w:pPr>
            <w:r w:rsidRPr="00425985">
              <w:rPr>
                <w:lang w:val="sr-Cyrl-RS"/>
              </w:rPr>
              <w:t>Књижевна теорија и критика</w:t>
            </w:r>
          </w:p>
        </w:tc>
      </w:tr>
      <w:tr w:rsidR="006C4D87" w:rsidRPr="00425985" w14:paraId="43E16B4B" w14:textId="77777777" w:rsidTr="00A9341F">
        <w:trPr>
          <w:trHeight w:val="227"/>
          <w:jc w:val="center"/>
        </w:trPr>
        <w:tc>
          <w:tcPr>
            <w:tcW w:w="366" w:type="dxa"/>
            <w:shd w:val="clear" w:color="auto" w:fill="F3F3F3"/>
            <w:vAlign w:val="center"/>
          </w:tcPr>
          <w:p w14:paraId="439A296D" w14:textId="77777777" w:rsidR="006C4D87" w:rsidRPr="00425985" w:rsidRDefault="006C4D87" w:rsidP="006C4D87">
            <w:pPr>
              <w:jc w:val="center"/>
              <w:rPr>
                <w:rFonts w:eastAsia="TimesNewRomanPS-BoldMT"/>
                <w:lang w:val="sr-Cyrl-RS"/>
              </w:rPr>
            </w:pPr>
            <w:r w:rsidRPr="00425985">
              <w:rPr>
                <w:rFonts w:eastAsia="TimesNewRomanPS-BoldMT"/>
                <w:lang w:val="sr-Cyrl-RS"/>
              </w:rPr>
              <w:t>1.</w:t>
            </w:r>
          </w:p>
        </w:tc>
        <w:tc>
          <w:tcPr>
            <w:tcW w:w="10420" w:type="dxa"/>
            <w:gridSpan w:val="6"/>
            <w:shd w:val="clear" w:color="auto" w:fill="F3F3F3"/>
            <w:vAlign w:val="center"/>
          </w:tcPr>
          <w:p w14:paraId="0C340CF3" w14:textId="77777777" w:rsidR="006C4D87" w:rsidRPr="00425985" w:rsidRDefault="006C4D87" w:rsidP="006C4D87">
            <w:pPr>
              <w:rPr>
                <w:lang w:val="sr-Cyrl-RS"/>
              </w:rPr>
            </w:pPr>
            <w:r w:rsidRPr="00425985">
              <w:rPr>
                <w:lang w:val="sr-Cyrl-RS"/>
              </w:rPr>
              <w:t xml:space="preserve">Предмет научног истраживања </w:t>
            </w:r>
            <w:r w:rsidRPr="00425985">
              <w:rPr>
                <w:i/>
                <w:color w:val="808080"/>
                <w:sz w:val="18"/>
                <w:szCs w:val="18"/>
                <w:lang w:val="sr-Cyrl-RS"/>
              </w:rPr>
              <w:t>(до 800 речи)</w:t>
            </w:r>
          </w:p>
        </w:tc>
      </w:tr>
      <w:tr w:rsidR="00CF5E46" w:rsidRPr="00425985" w14:paraId="11A9CD84" w14:textId="77777777" w:rsidTr="00A9341F">
        <w:trPr>
          <w:trHeight w:val="567"/>
          <w:jc w:val="center"/>
        </w:trPr>
        <w:tc>
          <w:tcPr>
            <w:tcW w:w="10786" w:type="dxa"/>
            <w:gridSpan w:val="7"/>
          </w:tcPr>
          <w:p w14:paraId="32EB7078" w14:textId="42342322" w:rsidR="00CF5E46" w:rsidRPr="00425985" w:rsidRDefault="00CF5E46" w:rsidP="00B57C20">
            <w:pPr>
              <w:ind w:firstLine="529"/>
              <w:rPr>
                <w:lang w:val="sr-Cyrl-RS"/>
              </w:rPr>
            </w:pPr>
            <w:r w:rsidRPr="00425985">
              <w:rPr>
                <w:lang w:val="sr-Cyrl-RS"/>
              </w:rPr>
              <w:t xml:space="preserve">Предложена дисертација за предмет истраживања има три романа који припадају аутобиографској, односно, историјској фикцији, настала у другој половини 20. века и њихово читање кроз призму студија трауме. Предложени корпус се састоји од следећих романа: </w:t>
            </w:r>
            <w:r w:rsidRPr="00425985">
              <w:rPr>
                <w:i/>
                <w:lang w:val="sr-Cyrl-RS"/>
              </w:rPr>
              <w:t>Крв и изнутрице у средњој школи (Blood and Guts in High School)</w:t>
            </w:r>
            <w:r w:rsidRPr="00425985">
              <w:rPr>
                <w:lang w:val="sr-Cyrl-RS"/>
              </w:rPr>
              <w:t xml:space="preserve"> (1984) Кети Екер (Kathy Acker), </w:t>
            </w:r>
            <w:r w:rsidRPr="00425985">
              <w:rPr>
                <w:i/>
                <w:lang w:val="sr-Cyrl-RS"/>
              </w:rPr>
              <w:t>Стаклено звоно (The Bell Jar)</w:t>
            </w:r>
            <w:r w:rsidRPr="00425985">
              <w:rPr>
                <w:lang w:val="sr-Cyrl-RS"/>
              </w:rPr>
              <w:t xml:space="preserve"> (1963) Силвије Плат (Sylvia Plath) и </w:t>
            </w:r>
            <w:r w:rsidRPr="00425985">
              <w:rPr>
                <w:i/>
                <w:lang w:val="sr-Cyrl-RS"/>
              </w:rPr>
              <w:t>Вољена (Beloved)</w:t>
            </w:r>
            <w:r w:rsidRPr="00425985">
              <w:rPr>
                <w:lang w:val="sr-Cyrl-RS"/>
              </w:rPr>
              <w:t xml:space="preserve"> (1987) Тони Морисон (Toni Morrison). У основи, теоријски оквир докторске дисертације ослања се на три стожера: студије трауме, књижевнотеоријске увиде о аутобиографској и историјској фикцији и проучавање постмодерног контекста. Студије трауме, које се узимају као теоријски оквир унутар кога се обавља анализа, постају значајне крајем деведесетих година 20. века, због интересовања за теорије Сигмунда Фројда из његових студија, превасходно </w:t>
            </w:r>
            <w:r w:rsidRPr="00425985">
              <w:rPr>
                <w:i/>
                <w:lang w:val="sr-Cyrl-RS"/>
              </w:rPr>
              <w:t>С оне стране принципа задовољства</w:t>
            </w:r>
            <w:r w:rsidRPr="00425985">
              <w:rPr>
                <w:lang w:val="sr-Cyrl-RS"/>
              </w:rPr>
              <w:t xml:space="preserve"> (</w:t>
            </w:r>
            <w:r w:rsidRPr="00425985">
              <w:rPr>
                <w:i/>
                <w:lang w:val="sr-Cyrl-RS"/>
              </w:rPr>
              <w:t>Beyond the Pleasure Principle</w:t>
            </w:r>
            <w:r w:rsidRPr="00425985">
              <w:rPr>
                <w:lang w:val="sr-Cyrl-RS"/>
              </w:rPr>
              <w:t xml:space="preserve">) (први пут објављена 1920.), где он говори о трауматској неурози која настаје услед интензивног продора заштитне баријере наше психе, а која подразумева осећај ужаса и страха за сопствени живот (94/95). Захваљујући његовом истраживању, настаје потреба за оснивањем научне области унутар које ће се објаснити како и зашто се неки догађаји доживљавају трауматично; самим тим настају студије трауме чији је циљ да се истражи употреба дискурса трауме услед представљања одређених догађаја као прекида, продора и девијација од нормалног, као и испитивања оног што се узима за нормално, како је наведено у збирци есеја </w:t>
            </w:r>
            <w:r w:rsidRPr="00425985">
              <w:rPr>
                <w:i/>
                <w:lang w:val="sr-Cyrl-RS"/>
              </w:rPr>
              <w:t xml:space="preserve">Критичке студије трауме – Разумевање насиља, конфликта и сећања у свакодневном животу </w:t>
            </w:r>
            <w:r w:rsidRPr="00425985">
              <w:rPr>
                <w:lang w:val="sr-Cyrl-RS"/>
              </w:rPr>
              <w:t>(</w:t>
            </w:r>
            <w:r w:rsidRPr="00425985">
              <w:rPr>
                <w:i/>
                <w:lang w:val="sr-Cyrl-RS"/>
              </w:rPr>
              <w:t>Critical trauma studies: Understanding violence, conflict and memory in everyday life</w:t>
            </w:r>
            <w:r w:rsidRPr="00425985">
              <w:rPr>
                <w:lang w:val="sr-Cyrl-RS"/>
              </w:rPr>
              <w:t xml:space="preserve"> 2016: 3). У овој збирци уредници Моника Џеспер и Ерик Вертхајмер тврде да, иако саме студије трауме не поседују структуралну кохерентност попут осталих интердисциплинарних области, и иако границе и области истраживања </w:t>
            </w:r>
            <w:r w:rsidRPr="00425985">
              <w:rPr>
                <w:lang w:val="sr-Cyrl-RS"/>
              </w:rPr>
              <w:lastRenderedPageBreak/>
              <w:t>нису фиксне, ипак се може рећи да су „срце“ истраживања тензије између свакодневног и екстремног, између индивидуалног идентитета и колективног искуства, између историје и садашњости, између искуства и репрезентације, чињеница и сећања, као и „клиничког“ и „културолошког</w:t>
            </w:r>
            <w:r w:rsidR="004638F2" w:rsidRPr="00425985">
              <w:rPr>
                <w:lang w:val="sr-Cyrl-RS"/>
              </w:rPr>
              <w:t>“ (4). Узимајући у обзир флуи</w:t>
            </w:r>
            <w:r w:rsidRPr="00425985">
              <w:rPr>
                <w:lang w:val="sr-Cyrl-RS"/>
              </w:rPr>
              <w:t xml:space="preserve">дност </w:t>
            </w:r>
            <w:r w:rsidR="004638F2" w:rsidRPr="00425985">
              <w:rPr>
                <w:lang w:val="sr-Cyrl-RS"/>
              </w:rPr>
              <w:t>овог поља</w:t>
            </w:r>
            <w:r w:rsidRPr="00425985">
              <w:rPr>
                <w:lang w:val="sr-Cyrl-RS"/>
              </w:rPr>
              <w:t xml:space="preserve"> истраживања, студије трауме </w:t>
            </w:r>
            <w:r w:rsidR="004638F2" w:rsidRPr="00425985">
              <w:rPr>
                <w:lang w:val="sr-Cyrl-RS"/>
              </w:rPr>
              <w:t xml:space="preserve">су </w:t>
            </w:r>
            <w:r w:rsidRPr="00425985">
              <w:rPr>
                <w:lang w:val="sr-Cyrl-RS"/>
              </w:rPr>
              <w:t xml:space="preserve">добиле </w:t>
            </w:r>
            <w:r w:rsidR="004638F2" w:rsidRPr="00425985">
              <w:rPr>
                <w:lang w:val="sr-Cyrl-RS"/>
              </w:rPr>
              <w:t>своје место</w:t>
            </w:r>
            <w:r w:rsidRPr="00425985">
              <w:rPr>
                <w:lang w:val="sr-Cyrl-RS"/>
              </w:rPr>
              <w:t xml:space="preserve"> и у истраживању књижевности, превасходно захваљујући Кети К</w:t>
            </w:r>
            <w:r w:rsidR="004638F2" w:rsidRPr="00425985">
              <w:rPr>
                <w:lang w:val="sr-Cyrl-RS"/>
              </w:rPr>
              <w:t>а</w:t>
            </w:r>
            <w:r w:rsidRPr="00425985">
              <w:rPr>
                <w:lang w:val="sr-Cyrl-RS"/>
              </w:rPr>
              <w:t xml:space="preserve">рут (Cathy Caruth), која у својој књизи </w:t>
            </w:r>
            <w:r w:rsidRPr="00425985">
              <w:rPr>
                <w:i/>
                <w:lang w:val="sr-Cyrl-RS"/>
              </w:rPr>
              <w:t>Неосвојено искуство: Траума, наратив и историја</w:t>
            </w:r>
            <w:r w:rsidRPr="00425985">
              <w:rPr>
                <w:lang w:val="sr-Cyrl-RS"/>
              </w:rPr>
              <w:t xml:space="preserve"> (</w:t>
            </w:r>
            <w:r w:rsidRPr="00425985">
              <w:rPr>
                <w:rFonts w:eastAsia="Calibri"/>
                <w:i/>
                <w:lang w:val="sr-Cyrl-RS"/>
              </w:rPr>
              <w:t>Unclaimed Experience: Trauma, Narrative, and History</w:t>
            </w:r>
            <w:r w:rsidRPr="00425985">
              <w:rPr>
                <w:lang w:val="sr-Cyrl-RS"/>
              </w:rPr>
              <w:t xml:space="preserve">) увиђа вредност проучавања менталне или психичке трауме, ослањајући се на истраживања Сигмунда Фројда, тврдећи да се некад, услед немогућности да будемо у потпуности свесни док се трауматични догађај дешава, он враћа да нас прогони у форми ретроспекције, ноћних мора и сличних компулсивних догађаја, а то се понекад најбоље може представити у књижевним делима (91). </w:t>
            </w:r>
          </w:p>
          <w:p w14:paraId="65D2E0FC" w14:textId="7CFEF1AD" w:rsidR="00CF5E46" w:rsidRPr="00425985" w:rsidRDefault="00CF5E46" w:rsidP="00B57C20">
            <w:pPr>
              <w:ind w:firstLine="529"/>
              <w:rPr>
                <w:lang w:val="sr-Cyrl-RS"/>
              </w:rPr>
            </w:pPr>
            <w:r w:rsidRPr="00425985">
              <w:rPr>
                <w:lang w:val="sr-Cyrl-RS"/>
              </w:rPr>
              <w:t xml:space="preserve">Узимајући наведене </w:t>
            </w:r>
            <w:r w:rsidR="004638F2" w:rsidRPr="00425985">
              <w:rPr>
                <w:lang w:val="sr-Cyrl-RS"/>
              </w:rPr>
              <w:t>теоријске и критичке увиде</w:t>
            </w:r>
            <w:r w:rsidRPr="00425985">
              <w:rPr>
                <w:lang w:val="sr-Cyrl-RS"/>
              </w:rPr>
              <w:t xml:space="preserve"> као полазни оквир, дисертација испитује трауматична искуства женских ликова из три претходно наведена романа. Кети Екер у свом роману представља девојчицу, Џејни (Janey), која кроз роман пролази кроз фазе одрастања, а прате је трауматични догађаји, почев од инцестуозног односа са оцем, силовања, абортуса, принудне проституције и канцера. Силвија Плат се бави животом Естер Гринвуд (Esther Greenwood), младе студенткиње која одлази у други град како би провела месец дана као једна од одабраних гостујућих уредница редакције једног часописа; међутим, њен живот се полако распада услед депресије и трауме које настају као последица немогућности да испуни захтеве које пред њу стављају представници конзумеристичког америчког друштва. У роману Тони Морисон, који припада жанру историјске фикције, представљен </w:t>
            </w:r>
            <w:r w:rsidR="004638F2" w:rsidRPr="00425985">
              <w:rPr>
                <w:lang w:val="sr-Cyrl-RS"/>
              </w:rPr>
              <w:t xml:space="preserve">је </w:t>
            </w:r>
            <w:r w:rsidRPr="00425985">
              <w:rPr>
                <w:lang w:val="sr-Cyrl-RS"/>
              </w:rPr>
              <w:t xml:space="preserve">живот Сете (Sethe), одбегле робиње, која сем трауме услед сећања на фарму с које је побегла, мора да живи са духом њене ћерке, Вољене, којој је одузела живот у току бекства, у страху да ће бити свирепо кажњена и принуђена да пролази кроз исте трауме као њена мајка. У сва три наведена романа </w:t>
            </w:r>
            <w:r w:rsidR="004638F2" w:rsidRPr="00425985">
              <w:rPr>
                <w:lang w:val="sr-Cyrl-RS"/>
              </w:rPr>
              <w:t>примењен</w:t>
            </w:r>
            <w:r w:rsidRPr="00425985">
              <w:rPr>
                <w:lang w:val="sr-Cyrl-RS"/>
              </w:rPr>
              <w:t xml:space="preserve"> је књижевни поступак карактеризације трауматизованих женских ликова. Написани у периоду постмодернизма крајем 20. века, ови романи представљају основу на којој се може применити оквир студија трауме кроз који се могу анализирати главни женски ликови и открити и објаснити извори њихових траума, представити начини на које се оне боре или како живе са својим траумама, као и утицај који те трауме имају на њихово психичко стање. Ова три романа и приче женских ликова се посматрају као </w:t>
            </w:r>
            <w:r w:rsidRPr="00425985">
              <w:rPr>
                <w:i/>
                <w:lang w:val="sr-Cyrl-RS"/>
              </w:rPr>
              <w:t xml:space="preserve">сведочанства </w:t>
            </w:r>
            <w:r w:rsidRPr="00425985">
              <w:rPr>
                <w:lang w:val="sr-Cyrl-RS"/>
              </w:rPr>
              <w:t>преживљене трауме, по схватању Шошане Фелман (Shoshana Felman) и Дорија Лауба (Dori Laub). У овим романима се преплићу аспекти аутобиографије, аутобиографског романа, као и историјске фикције, те стога рад настоји да испита и у којој мери су трауме кроз које ови женски ликови пролазе инспирисани аутобиографским чињеницама из живота ауторки романа, као и историјским и културолошким аспектима који су утицали на њихов настанак.</w:t>
            </w:r>
          </w:p>
          <w:p w14:paraId="39DDEBBF" w14:textId="7091D48A" w:rsidR="00CF5E46" w:rsidRPr="00425985" w:rsidRDefault="00CF5E46" w:rsidP="00B57C20">
            <w:pPr>
              <w:ind w:firstLine="529"/>
              <w:rPr>
                <w:lang w:val="sr-Cyrl-RS"/>
              </w:rPr>
            </w:pPr>
            <w:r w:rsidRPr="00425985">
              <w:rPr>
                <w:lang w:val="sr-Cyrl-RS"/>
              </w:rPr>
              <w:t>Кети К</w:t>
            </w:r>
            <w:r w:rsidR="004638F2" w:rsidRPr="00425985">
              <w:rPr>
                <w:lang w:val="sr-Cyrl-RS"/>
              </w:rPr>
              <w:t>а</w:t>
            </w:r>
            <w:r w:rsidRPr="00425985">
              <w:rPr>
                <w:lang w:val="sr-Cyrl-RS"/>
              </w:rPr>
              <w:t xml:space="preserve">рут у већ наведеној књизи о студијама трауме тврди да се у основи сваке трауме налази догађај који се „дешава пребрзо, превише неочекивано да би се у потпуности схватио и стога није доступан свести све док се поново не проживи, кроз ноћне море и компулсивне радње жртве“ (1996: 4). Зато је циљ ове дисертације да се анализирају и објасне приповедачки поступци и технике којима се приказују трауме и трауматизовани ликови. Романи припадају књижевности краја 20. века, која је обележена тенденцијом да се траума представи на различите начине, како би се дошло до неког разрешења или разумевања за сурова дешавања која су се десила у историји човечанства, као и да би се објаснила фрагментираност ликова која настаје услед свеприсутне трауме. Та фрагментираност, која карактерише ликове из романа које овај рад испитује, се може повезати са периодом постмодернизма у коме </w:t>
            </w:r>
            <w:r w:rsidR="004638F2" w:rsidRPr="00425985">
              <w:rPr>
                <w:lang w:val="sr-Cyrl-RS"/>
              </w:rPr>
              <w:t xml:space="preserve">су </w:t>
            </w:r>
            <w:r w:rsidRPr="00425985">
              <w:rPr>
                <w:lang w:val="sr-Cyrl-RS"/>
              </w:rPr>
              <w:t xml:space="preserve">романи </w:t>
            </w:r>
            <w:r w:rsidR="004638F2" w:rsidRPr="00425985">
              <w:rPr>
                <w:lang w:val="sr-Cyrl-RS"/>
              </w:rPr>
              <w:t>настали</w:t>
            </w:r>
            <w:r w:rsidRPr="00425985">
              <w:rPr>
                <w:lang w:val="sr-Cyrl-RS"/>
              </w:rPr>
              <w:t>. Будући да студије трауме истражују догађаје који настају нагло, које је тешко објаснити, а који одступају од нормалног, м</w:t>
            </w:r>
            <w:r w:rsidR="004638F2" w:rsidRPr="00425985">
              <w:rPr>
                <w:lang w:val="sr-Cyrl-RS"/>
              </w:rPr>
              <w:t>огу се повезати са термином Жан-</w:t>
            </w:r>
            <w:r w:rsidRPr="00425985">
              <w:rPr>
                <w:lang w:val="sr-Cyrl-RS"/>
              </w:rPr>
              <w:t>Франсоа Лиотара (Jean-François Lyotard), који у добу постмодернизма примеђује тенденцију да идеје и дешавања које се могу означити термином „непредстављиво“ налази нове начине да представи то непредстављиво (</w:t>
            </w:r>
            <w:r w:rsidRPr="00425985">
              <w:rPr>
                <w:i/>
                <w:lang w:val="sr-Cyrl-RS"/>
              </w:rPr>
              <w:t>The Postmodern Condition</w:t>
            </w:r>
            <w:r w:rsidRPr="00425985">
              <w:rPr>
                <w:lang w:val="sr-Cyrl-RS"/>
              </w:rPr>
              <w:t xml:space="preserve"> 1984: 81). Као што је Сигмунд Фројд са својим студијама заслужан за разво</w:t>
            </w:r>
            <w:r w:rsidR="004638F2" w:rsidRPr="00425985">
              <w:rPr>
                <w:lang w:val="sr-Cyrl-RS"/>
              </w:rPr>
              <w:t>ј студија трауме, тако је и Жан-</w:t>
            </w:r>
            <w:r w:rsidRPr="00425985">
              <w:rPr>
                <w:lang w:val="sr-Cyrl-RS"/>
              </w:rPr>
              <w:t xml:space="preserve">Франсоа Лиотар са својом студијом </w:t>
            </w:r>
            <w:r w:rsidRPr="00425985">
              <w:rPr>
                <w:i/>
                <w:lang w:val="sr-Cyrl-RS"/>
              </w:rPr>
              <w:t>Постмодерно стање</w:t>
            </w:r>
            <w:r w:rsidRPr="00425985">
              <w:rPr>
                <w:lang w:val="sr-Cyrl-RS"/>
              </w:rPr>
              <w:t xml:space="preserve"> где објашњава да је прелаз из модернизма у постмодернизам означен губитком вере у велике наративе (метанаративе) попут просветитељских идеја о напретку, хуманизму, марксизму, а све то након разарајућих последица Другог светског рата. Губитак вере у метанаративе уводи у период у коме долази до представљања свега онога што је у претходном периоду било невидљиво или немогуће представити (1984: 81). У постмодерној књижевности се такође може приметити тенденција ликова и догађаја да се „дешавају прекасно за своје ауторе“ или да „рад на њима почиње прерано“ (</w:t>
            </w:r>
            <w:r w:rsidR="004638F2" w:rsidRPr="00425985">
              <w:rPr>
                <w:i/>
                <w:lang w:val="sr-Cyrl-RS"/>
              </w:rPr>
              <w:t>Ibid</w:t>
            </w:r>
            <w:r w:rsidRPr="00425985">
              <w:rPr>
                <w:lang w:val="sr-Cyrl-RS"/>
              </w:rPr>
              <w:t xml:space="preserve">.). Тај осећај да се нешто дешава пребрзо и неочекивано је у основи сваке трауме, а трауматични догађај је, како је већ споменуто, „догађај који се дешава пребрзо и неочекивано“ (Caruth 1996: 4). Период постмодернизма стога може помоћи при анализи ових романа као додатак теоријском оквиру студија трауме, јер, услед свеукупног фрагментисања дотадашњих наратива и трауматизованог стања људске психе, долази до интересовања за студије трауме, како би се објаснило новонастало стање </w:t>
            </w:r>
            <w:r w:rsidR="004638F2" w:rsidRPr="00425985">
              <w:rPr>
                <w:lang w:val="sr-Cyrl-RS"/>
              </w:rPr>
              <w:t xml:space="preserve">људске </w:t>
            </w:r>
            <w:r w:rsidRPr="00425985">
              <w:rPr>
                <w:lang w:val="sr-Cyrl-RS"/>
              </w:rPr>
              <w:t xml:space="preserve">психе. Књижевност добија другачији облик и постаје, како то Шошана Фелман и Дори Лауб представљају у својој збирци есеја </w:t>
            </w:r>
            <w:r w:rsidRPr="00425985">
              <w:rPr>
                <w:i/>
                <w:lang w:val="sr-Cyrl-RS"/>
              </w:rPr>
              <w:t xml:space="preserve">Изјаве: Кризе сведочења у књижевности, психоанализи и историји </w:t>
            </w:r>
            <w:r w:rsidRPr="00425985">
              <w:rPr>
                <w:lang w:val="sr-Cyrl-RS"/>
              </w:rPr>
              <w:lastRenderedPageBreak/>
              <w:t>(</w:t>
            </w:r>
            <w:r w:rsidRPr="00425985">
              <w:rPr>
                <w:rFonts w:eastAsia="Calibri"/>
                <w:i/>
                <w:lang w:val="sr-Cyrl-RS"/>
              </w:rPr>
              <w:t>Testimony: Crises of Witnessing in Literature, Psychoanalysis and History</w:t>
            </w:r>
            <w:r w:rsidRPr="00425985">
              <w:rPr>
                <w:rFonts w:eastAsia="Calibri"/>
                <w:lang w:val="sr-Cyrl-RS"/>
              </w:rPr>
              <w:t xml:space="preserve">, </w:t>
            </w:r>
            <w:r w:rsidRPr="00425985">
              <w:rPr>
                <w:lang w:val="sr-Cyrl-RS"/>
              </w:rPr>
              <w:t xml:space="preserve">1992) </w:t>
            </w:r>
            <w:r w:rsidRPr="00425985">
              <w:rPr>
                <w:i/>
                <w:lang w:val="sr-Cyrl-RS"/>
              </w:rPr>
              <w:t xml:space="preserve"> </w:t>
            </w:r>
            <w:r w:rsidRPr="00425985">
              <w:rPr>
                <w:lang w:val="sr-Cyrl-RS"/>
              </w:rPr>
              <w:t>сведочанство, начин да се изађе из парализе настале услед трауматичног искуства и да се превазиђе траума (28).</w:t>
            </w:r>
          </w:p>
        </w:tc>
      </w:tr>
      <w:tr w:rsidR="00CF5E46" w:rsidRPr="00425985" w14:paraId="7798F7BC" w14:textId="77777777" w:rsidTr="00A9341F">
        <w:trPr>
          <w:trHeight w:val="227"/>
          <w:jc w:val="center"/>
        </w:trPr>
        <w:tc>
          <w:tcPr>
            <w:tcW w:w="366" w:type="dxa"/>
            <w:shd w:val="clear" w:color="auto" w:fill="F3F3F3"/>
            <w:vAlign w:val="center"/>
          </w:tcPr>
          <w:p w14:paraId="3A3DED3D" w14:textId="77777777" w:rsidR="00CF5E46" w:rsidRPr="00425985" w:rsidRDefault="00CF5E46" w:rsidP="00CF5E46">
            <w:pPr>
              <w:jc w:val="center"/>
              <w:rPr>
                <w:rFonts w:eastAsia="TimesNewRomanPS-BoldMT"/>
                <w:lang w:val="sr-Cyrl-RS"/>
              </w:rPr>
            </w:pPr>
            <w:r w:rsidRPr="00425985">
              <w:rPr>
                <w:rFonts w:eastAsia="TimesNewRomanPS-BoldMT"/>
                <w:lang w:val="sr-Cyrl-RS"/>
              </w:rPr>
              <w:lastRenderedPageBreak/>
              <w:t>2.</w:t>
            </w:r>
          </w:p>
        </w:tc>
        <w:tc>
          <w:tcPr>
            <w:tcW w:w="10420" w:type="dxa"/>
            <w:gridSpan w:val="6"/>
            <w:shd w:val="clear" w:color="auto" w:fill="F3F3F3"/>
            <w:vAlign w:val="center"/>
          </w:tcPr>
          <w:p w14:paraId="74C2FE0C" w14:textId="77777777" w:rsidR="00CF5E46" w:rsidRPr="00425985" w:rsidRDefault="00CF5E46" w:rsidP="00CF5E46">
            <w:pPr>
              <w:rPr>
                <w:lang w:val="sr-Cyrl-RS"/>
              </w:rPr>
            </w:pPr>
            <w:r w:rsidRPr="00425985">
              <w:rPr>
                <w:lang w:val="sr-Cyrl-RS"/>
              </w:rPr>
              <w:t xml:space="preserve">Усклађеност проблематике са коришћеном литературом </w:t>
            </w:r>
            <w:r w:rsidRPr="00425985">
              <w:rPr>
                <w:i/>
                <w:color w:val="808080"/>
                <w:sz w:val="18"/>
                <w:szCs w:val="18"/>
                <w:lang w:val="sr-Cyrl-RS"/>
              </w:rPr>
              <w:t>(до 200 речи)</w:t>
            </w:r>
          </w:p>
        </w:tc>
      </w:tr>
      <w:tr w:rsidR="00CF5E46" w:rsidRPr="00425985" w14:paraId="32B33B07" w14:textId="77777777" w:rsidTr="00A9341F">
        <w:trPr>
          <w:trHeight w:val="567"/>
          <w:jc w:val="center"/>
        </w:trPr>
        <w:tc>
          <w:tcPr>
            <w:tcW w:w="10786" w:type="dxa"/>
            <w:gridSpan w:val="7"/>
          </w:tcPr>
          <w:p w14:paraId="4264DE5C" w14:textId="123EB976" w:rsidR="00CF5E46" w:rsidRPr="00425985" w:rsidRDefault="004638F2" w:rsidP="00B57C20">
            <w:pPr>
              <w:ind w:firstLine="529"/>
              <w:rPr>
                <w:lang w:val="sr-Cyrl-RS"/>
              </w:rPr>
            </w:pPr>
            <w:r w:rsidRPr="00425985">
              <w:rPr>
                <w:lang w:val="sr-Cyrl-RS"/>
              </w:rPr>
              <w:t>Предложени извод из литературе у потпуности је усклађен са темом и циљевима истраживања. Кандидаткиња најављује у пријави три основе теоријског оквира</w:t>
            </w:r>
            <w:r w:rsidR="00DD4BAC" w:rsidRPr="00425985">
              <w:rPr>
                <w:lang w:val="sr-Cyrl-RS"/>
              </w:rPr>
              <w:t xml:space="preserve"> на који се ослања истраживање и сви су поткрепљени одговарајућим изворима. За дефинисање студија трауме користе се, између осталог, увиди и идеје Сигмунда Фројда, Кети Карут, Шошане Фелман и Дорија Лауба. Такође, предложена литература укључује и критичке есеје и чланке који повезују студије трауме са проучавањем књижевности</w:t>
            </w:r>
            <w:r w:rsidR="00CC1B36" w:rsidRPr="00425985">
              <w:rPr>
                <w:lang w:val="sr-Cyrl-RS"/>
              </w:rPr>
              <w:t xml:space="preserve">, попут књиге </w:t>
            </w:r>
            <w:r w:rsidR="00CC1B36" w:rsidRPr="00425985">
              <w:rPr>
                <w:i/>
                <w:lang w:val="sr-Cyrl-RS"/>
              </w:rPr>
              <w:t>Траума у савременој књижевности</w:t>
            </w:r>
            <w:r w:rsidR="00CC1B36" w:rsidRPr="00425985">
              <w:rPr>
                <w:lang w:val="sr-Cyrl-RS"/>
              </w:rPr>
              <w:t xml:space="preserve"> (2016.) Марите Надал и Монике Калво, поглавља о студијама трауме у оксфордској збирци савремених књижевних теорија (ур. Дејвид Рихтер) из 2018. што сведочи о упућености кандидаткиње у савремене токове науке о књижевности. Такође, предложена литература обухвата и </w:t>
            </w:r>
            <w:r w:rsidR="002046D2" w:rsidRPr="00425985">
              <w:rPr>
                <w:lang w:val="sr-Cyrl-RS"/>
              </w:rPr>
              <w:t>чланке и студије који се баве појашњењем културног и историјског контекста у коме су наведена дела настала, од</w:t>
            </w:r>
            <w:r w:rsidR="00D57588" w:rsidRPr="00425985">
              <w:rPr>
                <w:lang w:val="sr-Cyrl-RS"/>
              </w:rPr>
              <w:t xml:space="preserve"> Жан-Франсоа Лиотара и његовог семиналног дела </w:t>
            </w:r>
            <w:r w:rsidR="00D57588" w:rsidRPr="00425985">
              <w:rPr>
                <w:i/>
                <w:lang w:val="sr-Cyrl-RS"/>
              </w:rPr>
              <w:t>Постмодерно стање</w:t>
            </w:r>
            <w:r w:rsidR="00D57588" w:rsidRPr="00425985">
              <w:rPr>
                <w:lang w:val="sr-Cyrl-RS"/>
              </w:rPr>
              <w:t xml:space="preserve"> (1984.), преко Фредрика Џејмсона и Линде Хачион</w:t>
            </w:r>
            <w:r w:rsidR="006E0046" w:rsidRPr="00425985">
              <w:rPr>
                <w:lang w:val="sr-Cyrl-RS"/>
              </w:rPr>
              <w:t xml:space="preserve"> и збирке есеја о постмодернизму реномираног издавача</w:t>
            </w:r>
            <w:r w:rsidR="00D57588" w:rsidRPr="00425985">
              <w:rPr>
                <w:lang w:val="sr-Cyrl-RS"/>
              </w:rPr>
              <w:t>. Такође, имајући у виду специфичности појединачних дела која сачињавају основни корпус, кандидаткиња је укључила и релевантну литературу која се бави афроамеричком књижевношћу, аутобиографском и историјском фикцијом, као и незаобилазним питањима рода</w:t>
            </w:r>
            <w:r w:rsidR="006E0046" w:rsidRPr="00425985">
              <w:rPr>
                <w:lang w:val="sr-Cyrl-RS"/>
              </w:rPr>
              <w:t xml:space="preserve"> и расизма</w:t>
            </w:r>
            <w:r w:rsidR="00D57588" w:rsidRPr="00425985">
              <w:rPr>
                <w:lang w:val="sr-Cyrl-RS"/>
              </w:rPr>
              <w:t>.</w:t>
            </w:r>
            <w:r w:rsidR="006E0046" w:rsidRPr="00425985">
              <w:rPr>
                <w:lang w:val="sr-Cyrl-RS"/>
              </w:rPr>
              <w:t xml:space="preserve"> Комисија закључује да је одабиром референтне литературе кандидаткиња показала познавање широког дијапазона критичке теорије, у складу са широким захватом проблематике предложеног истраживања. </w:t>
            </w:r>
            <w:r w:rsidR="002046D2" w:rsidRPr="00425985">
              <w:rPr>
                <w:lang w:val="sr-Cyrl-RS"/>
              </w:rPr>
              <w:t xml:space="preserve"> </w:t>
            </w:r>
          </w:p>
        </w:tc>
      </w:tr>
      <w:tr w:rsidR="00CF5E46" w:rsidRPr="00425985" w14:paraId="787F7B61" w14:textId="77777777" w:rsidTr="00A9341F">
        <w:trPr>
          <w:trHeight w:val="227"/>
          <w:jc w:val="center"/>
        </w:trPr>
        <w:tc>
          <w:tcPr>
            <w:tcW w:w="366" w:type="dxa"/>
            <w:shd w:val="clear" w:color="auto" w:fill="F3F3F3"/>
            <w:vAlign w:val="center"/>
          </w:tcPr>
          <w:p w14:paraId="20EC3996" w14:textId="77777777" w:rsidR="00CF5E46" w:rsidRPr="00425985" w:rsidRDefault="00CF5E46" w:rsidP="00CF5E46">
            <w:pPr>
              <w:jc w:val="center"/>
              <w:rPr>
                <w:rFonts w:eastAsia="TimesNewRomanPS-BoldMT"/>
                <w:lang w:val="sr-Cyrl-RS"/>
              </w:rPr>
            </w:pPr>
            <w:r w:rsidRPr="00425985">
              <w:rPr>
                <w:rFonts w:eastAsia="TimesNewRomanPS-BoldMT"/>
                <w:lang w:val="sr-Cyrl-RS"/>
              </w:rPr>
              <w:t>3.</w:t>
            </w:r>
          </w:p>
        </w:tc>
        <w:tc>
          <w:tcPr>
            <w:tcW w:w="10420" w:type="dxa"/>
            <w:gridSpan w:val="6"/>
            <w:shd w:val="clear" w:color="auto" w:fill="F3F3F3"/>
            <w:vAlign w:val="center"/>
          </w:tcPr>
          <w:p w14:paraId="2169F241" w14:textId="77777777" w:rsidR="00CF5E46" w:rsidRPr="00425985" w:rsidRDefault="00CF5E46" w:rsidP="00CF5E46">
            <w:pPr>
              <w:rPr>
                <w:lang w:val="sr-Cyrl-RS"/>
              </w:rPr>
            </w:pPr>
            <w:r w:rsidRPr="00425985">
              <w:rPr>
                <w:lang w:val="sr-Cyrl-RS"/>
              </w:rPr>
              <w:t xml:space="preserve">Циљеви научног истраживања </w:t>
            </w:r>
            <w:r w:rsidRPr="00425985">
              <w:rPr>
                <w:i/>
                <w:color w:val="808080"/>
                <w:sz w:val="18"/>
                <w:szCs w:val="18"/>
                <w:lang w:val="sr-Cyrl-RS"/>
              </w:rPr>
              <w:t>(до 500 речи)</w:t>
            </w:r>
          </w:p>
        </w:tc>
      </w:tr>
      <w:tr w:rsidR="00CF5E46" w:rsidRPr="00425985" w14:paraId="09C853E3" w14:textId="77777777" w:rsidTr="00A9341F">
        <w:trPr>
          <w:trHeight w:val="567"/>
          <w:jc w:val="center"/>
        </w:trPr>
        <w:tc>
          <w:tcPr>
            <w:tcW w:w="10786" w:type="dxa"/>
            <w:gridSpan w:val="7"/>
          </w:tcPr>
          <w:p w14:paraId="515282F7" w14:textId="242E1EAC" w:rsidR="00FF2E6C" w:rsidRPr="00425985" w:rsidRDefault="00FF2E6C" w:rsidP="00FF2E6C">
            <w:pPr>
              <w:ind w:firstLine="529"/>
              <w:rPr>
                <w:lang w:val="sr-Cyrl-RS"/>
              </w:rPr>
            </w:pPr>
            <w:r w:rsidRPr="00425985">
              <w:rPr>
                <w:lang w:val="sr-Cyrl-RS"/>
              </w:rPr>
              <w:t xml:space="preserve">Циљ ове дисертације је да се кроз теоријски оквир студија трауме, проучавање аутобиографске и историјске фикције, као и постмодерног контекста, анализира карактеризација женских ликова из романа </w:t>
            </w:r>
            <w:r w:rsidRPr="00425985">
              <w:rPr>
                <w:i/>
                <w:lang w:val="sr-Cyrl-RS"/>
              </w:rPr>
              <w:t>Крв и изнутрице у средњој школи</w:t>
            </w:r>
            <w:r w:rsidRPr="00425985">
              <w:rPr>
                <w:lang w:val="sr-Cyrl-RS"/>
              </w:rPr>
              <w:t xml:space="preserve"> Кети Екер, </w:t>
            </w:r>
            <w:r w:rsidRPr="00425985">
              <w:rPr>
                <w:i/>
                <w:lang w:val="sr-Cyrl-RS"/>
              </w:rPr>
              <w:t>Стаклено звоно</w:t>
            </w:r>
            <w:r w:rsidRPr="00425985">
              <w:rPr>
                <w:lang w:val="sr-Cyrl-RS"/>
              </w:rPr>
              <w:t xml:space="preserve"> Силвије Плат и </w:t>
            </w:r>
            <w:r w:rsidRPr="00425985">
              <w:rPr>
                <w:i/>
                <w:lang w:val="sr-Cyrl-RS"/>
              </w:rPr>
              <w:t>Вољена</w:t>
            </w:r>
            <w:r w:rsidRPr="00425985">
              <w:rPr>
                <w:lang w:val="sr-Cyrl-RS"/>
              </w:rPr>
              <w:t xml:space="preserve"> Тони Морисон, које у романима пролазе кроз различита трауматична искуства. Пре свега је циљ овог рада да одреди појмове трауме и студија трауме и да их доведе у везу са романима која су предмет истраживања, да испита у којој мери наративни поступак и карактеризација ликова у романима припадају жанру аутобиографске, односно, историјске фикције, као и да повеже анализу романа са постмодерним контекстом. </w:t>
            </w:r>
          </w:p>
          <w:p w14:paraId="2548C848" w14:textId="5806547B" w:rsidR="00FF2E6C" w:rsidRPr="00425985" w:rsidRDefault="00FF2E6C" w:rsidP="00FF2E6C">
            <w:pPr>
              <w:ind w:firstLine="529"/>
              <w:rPr>
                <w:lang w:val="sr-Cyrl-RS"/>
              </w:rPr>
            </w:pPr>
            <w:r w:rsidRPr="00425985">
              <w:rPr>
                <w:lang w:val="sr-Cyrl-RS"/>
              </w:rPr>
              <w:t>Услед раста интересовања за објашњење траума кроз које су људи пролазили, настају студије трауме, развијене услед етичког заокрета који је настао у то време и који је утицао на књижевну теорију и филозофију (</w:t>
            </w:r>
            <w:r w:rsidRPr="00425985">
              <w:rPr>
                <w:i/>
                <w:lang w:val="sr-Cyrl-RS"/>
              </w:rPr>
              <w:t>Trauma in Contemporary Literature - Narrative and Representation</w:t>
            </w:r>
            <w:r w:rsidRPr="00425985">
              <w:rPr>
                <w:lang w:val="sr-Cyrl-RS"/>
              </w:rPr>
              <w:t xml:space="preserve"> 2014: 1). Фројдове теорије о трауматском искуству и сећању одређују психолошке концепте који су суштина студија трауме, а траума је увек дефинисана у односу на процес сећања на догађај који борави у несвесном и изазива јаз у психи (Balaev 2018: 361). Овакво схватање студија трауме се показује као плодоносно тле за повезивање књижевних дела и психологије, те постајe основа за књижевну анализу. Шошана Фелман и Дори Лауб посматрају поједина књижевна дела као сведочанства, чија је сврха да се на креативан начин посматра историја, тако што та књижевна дела пружају увид и стварају могућност да се идентификује и разуме суштина трауматичног искуства (1992: 108). Стога, циљ ове дисертације је да се уз помоћ студија трауме као теоријског оквира наведени романи читају као сведочанства трауматизованих женских ликова, како би се дошло до сазнања о изворима њихових траума, као и до тога како оне пролазе кроз живот и на који начин траума утиче на њихов однос према себи, другима и друштву и култури у којој живе. </w:t>
            </w:r>
          </w:p>
          <w:p w14:paraId="743837E9" w14:textId="634E6593" w:rsidR="00FF2E6C" w:rsidRPr="00425985" w:rsidRDefault="00FF2E6C" w:rsidP="00FF2E6C">
            <w:pPr>
              <w:ind w:firstLine="529"/>
              <w:rPr>
                <w:lang w:val="sr-Cyrl-RS"/>
              </w:rPr>
            </w:pPr>
            <w:r w:rsidRPr="00425985">
              <w:rPr>
                <w:lang w:val="sr-Cyrl-RS"/>
              </w:rPr>
              <w:t xml:space="preserve">Циљ рада је да се и детаљно испитају и друштвено-културолошки фактори који утичу на њихове трауме, попут расизма, дискриминације и генерално негативног става према женама који се може приметити у романима. Такође, циљ овог рада је и да се испита до које мере сваки од ових романа припада жанру историјске фикције, односно, аутобиографске фикције и зашто. Под </w:t>
            </w:r>
            <w:r w:rsidRPr="00425985">
              <w:rPr>
                <w:i/>
                <w:lang w:val="sr-Cyrl-RS"/>
              </w:rPr>
              <w:t>историјском фикцијом</w:t>
            </w:r>
            <w:r w:rsidRPr="00425985">
              <w:rPr>
                <w:lang w:val="sr-Cyrl-RS"/>
              </w:rPr>
              <w:t xml:space="preserve"> се подразумевају књиге које не мора</w:t>
            </w:r>
            <w:r w:rsidR="00DF2509">
              <w:rPr>
                <w:lang w:val="sr-Cyrl-RS"/>
              </w:rPr>
              <w:t>ју</w:t>
            </w:r>
            <w:r w:rsidRPr="00425985">
              <w:rPr>
                <w:lang w:val="sr-Cyrl-RS"/>
              </w:rPr>
              <w:t xml:space="preserve"> да садрже стварне ликове из историје, али које на неки начин оживљавају историјски период и дешавања у одређеном времену; </w:t>
            </w:r>
            <w:r w:rsidRPr="00425985">
              <w:rPr>
                <w:i/>
                <w:lang w:val="sr-Cyrl-RS"/>
              </w:rPr>
              <w:t>аутобиографије</w:t>
            </w:r>
            <w:r w:rsidRPr="00425985">
              <w:rPr>
                <w:lang w:val="sr-Cyrl-RS"/>
              </w:rPr>
              <w:t xml:space="preserve"> настају када људи пишу о сопственим животима, из перспективе коју су стекли у времену када пишу; </w:t>
            </w:r>
            <w:r w:rsidRPr="00425985">
              <w:rPr>
                <w:i/>
                <w:lang w:val="sr-Cyrl-RS"/>
              </w:rPr>
              <w:t>аутобиографски романи</w:t>
            </w:r>
            <w:r w:rsidRPr="00425985">
              <w:rPr>
                <w:lang w:val="sr-Cyrl-RS"/>
              </w:rPr>
              <w:t xml:space="preserve"> не садрже познатог аутора, њега нема у реченицама, а ипак може да опише било који аспект живота и свако искуство са доста слободе и са дозом фикције (Pascal 1959: 136). Све ово се може повезати са тенденцијом у америчкој књижевности друге половине 20. века, која је, с настанком конфесионалне поезије за коју Дебора Нелсон (Deborah Nelson) тврди да је померала границе оног што се сматрало приватним, и приказивала све оно о чему се претходно није причало у књижевности: табу теме попут менталних болести, тајни, свакодневног живота и проблема о којима се није дискутовало ван граница приватног (2002: 30). </w:t>
            </w:r>
          </w:p>
          <w:p w14:paraId="4DAD3B4A" w14:textId="1E9F52FD" w:rsidR="00CF5E46" w:rsidRPr="00425985" w:rsidRDefault="00FF2E6C" w:rsidP="00FF2E6C">
            <w:pPr>
              <w:ind w:firstLine="529"/>
              <w:rPr>
                <w:lang w:val="sr-Cyrl-RS"/>
              </w:rPr>
            </w:pPr>
            <w:r w:rsidRPr="00425985">
              <w:rPr>
                <w:lang w:val="sr-Cyrl-RS"/>
              </w:rPr>
              <w:t>Циљ рада је, коначно, и да кроз анализу трауме кроз које женски ликови из ових романа пролазе, одреди у којој мери су те трауме повезане са генералним стањем у времену у којем су писане, добу постмодернизма, које одликује свеприсутна фрагментираност.</w:t>
            </w:r>
          </w:p>
        </w:tc>
      </w:tr>
      <w:tr w:rsidR="00CF5E46" w:rsidRPr="00425985" w14:paraId="1A41222E" w14:textId="77777777" w:rsidTr="00A9341F">
        <w:trPr>
          <w:trHeight w:val="227"/>
          <w:jc w:val="center"/>
        </w:trPr>
        <w:tc>
          <w:tcPr>
            <w:tcW w:w="366" w:type="dxa"/>
            <w:shd w:val="clear" w:color="auto" w:fill="F3F3F3"/>
            <w:vAlign w:val="center"/>
          </w:tcPr>
          <w:p w14:paraId="6546E24F" w14:textId="77777777" w:rsidR="00CF5E46" w:rsidRPr="00425985" w:rsidRDefault="00CF5E46" w:rsidP="00CF5E46">
            <w:pPr>
              <w:jc w:val="center"/>
              <w:rPr>
                <w:lang w:val="sr-Cyrl-RS"/>
              </w:rPr>
            </w:pPr>
            <w:r w:rsidRPr="00425985">
              <w:rPr>
                <w:lang w:val="sr-Cyrl-RS"/>
              </w:rPr>
              <w:lastRenderedPageBreak/>
              <w:t>4.</w:t>
            </w:r>
          </w:p>
        </w:tc>
        <w:tc>
          <w:tcPr>
            <w:tcW w:w="10420" w:type="dxa"/>
            <w:gridSpan w:val="6"/>
            <w:shd w:val="clear" w:color="auto" w:fill="F3F3F3"/>
            <w:vAlign w:val="center"/>
          </w:tcPr>
          <w:p w14:paraId="6B64EF67" w14:textId="77777777" w:rsidR="00CF5E46" w:rsidRPr="00425985" w:rsidRDefault="00CF5E46" w:rsidP="00CF5E46">
            <w:pPr>
              <w:rPr>
                <w:lang w:val="sr-Cyrl-RS"/>
              </w:rPr>
            </w:pPr>
            <w:r w:rsidRPr="00425985">
              <w:rPr>
                <w:lang w:val="sr-Cyrl-RS"/>
              </w:rPr>
              <w:t xml:space="preserve">Очекивани резултати, научна заснованост и допринос истраживања </w:t>
            </w:r>
            <w:r w:rsidRPr="00425985">
              <w:rPr>
                <w:i/>
                <w:color w:val="808080"/>
                <w:sz w:val="18"/>
                <w:szCs w:val="18"/>
                <w:lang w:val="sr-Cyrl-RS"/>
              </w:rPr>
              <w:t>(до 200 речи)</w:t>
            </w:r>
          </w:p>
        </w:tc>
      </w:tr>
      <w:tr w:rsidR="00CF5E46" w:rsidRPr="00425985" w14:paraId="6BCEE3CC" w14:textId="77777777" w:rsidTr="00A9341F">
        <w:trPr>
          <w:trHeight w:val="567"/>
          <w:jc w:val="center"/>
        </w:trPr>
        <w:tc>
          <w:tcPr>
            <w:tcW w:w="10786" w:type="dxa"/>
            <w:gridSpan w:val="7"/>
          </w:tcPr>
          <w:p w14:paraId="1F1663E2" w14:textId="77777777" w:rsidR="00CF5E46" w:rsidRPr="00425985" w:rsidRDefault="00B57C20" w:rsidP="00F92AD1">
            <w:pPr>
              <w:ind w:firstLine="529"/>
              <w:rPr>
                <w:lang w:val="sr-Cyrl-RS"/>
              </w:rPr>
            </w:pPr>
            <w:r w:rsidRPr="00425985">
              <w:rPr>
                <w:lang w:val="sr-Cyrl-RS"/>
              </w:rPr>
              <w:t xml:space="preserve">Будући да се ова дисертација ослања на карактеризацију ликова уз теоријску потпору студија трауме, аутобиографске и историјске фикције, као и </w:t>
            </w:r>
            <w:r w:rsidR="00F92AD1" w:rsidRPr="00425985">
              <w:rPr>
                <w:lang w:val="sr-Cyrl-RS"/>
              </w:rPr>
              <w:t xml:space="preserve">тумачења </w:t>
            </w:r>
            <w:r w:rsidRPr="00425985">
              <w:rPr>
                <w:lang w:val="sr-Cyrl-RS"/>
              </w:rPr>
              <w:t xml:space="preserve">фрагментираности у постмодернизму, очекује се да ће рад успети да представи наративне поступке којима се врши карактеризација трауматизованих женских ликова као и представљање те трауматизованости. И поред чињенице да ови романи не прате традиционалну </w:t>
            </w:r>
            <w:r w:rsidR="00F92AD1" w:rsidRPr="00425985">
              <w:rPr>
                <w:lang w:val="sr-Cyrl-RS"/>
              </w:rPr>
              <w:t xml:space="preserve">линеарну и </w:t>
            </w:r>
            <w:r w:rsidRPr="00425985">
              <w:rPr>
                <w:lang w:val="sr-Cyrl-RS"/>
              </w:rPr>
              <w:t>кохерентну нарацију о догађајима, очекује се да ће дисертација успети да нађе везе између три женска лика и да представи тенденције које они испољавају а који су у складу са схватањима која постоје у вези са начинима на које се испољава траума</w:t>
            </w:r>
            <w:r w:rsidR="00F92AD1" w:rsidRPr="00425985">
              <w:rPr>
                <w:lang w:val="sr-Cyrl-RS"/>
              </w:rPr>
              <w:t xml:space="preserve"> и приказује у књижевности</w:t>
            </w:r>
            <w:r w:rsidRPr="00425985">
              <w:rPr>
                <w:lang w:val="sr-Cyrl-RS"/>
              </w:rPr>
              <w:t>. У дисертацији се такође подржава став Кети Карут да се у књижевности „говори и слуша са места трауме“ (Карут 1996: 11), па су зато основа са које полази анализа речи женских ликова, као и њихова сведочења о траумама које су проживеле. Стога се очекује да ће рад пружити кохерентну анализу њихових сведочења о доживљеним траумама.</w:t>
            </w:r>
          </w:p>
          <w:p w14:paraId="4FC8F795" w14:textId="05F0D2DD" w:rsidR="00F92AD1" w:rsidRPr="00425985" w:rsidRDefault="00F92AD1" w:rsidP="00F92AD1">
            <w:pPr>
              <w:ind w:firstLine="529"/>
              <w:rPr>
                <w:lang w:val="sr-Cyrl-RS"/>
              </w:rPr>
            </w:pPr>
            <w:r w:rsidRPr="00425985">
              <w:rPr>
                <w:lang w:val="sr-Cyrl-RS"/>
              </w:rPr>
              <w:t xml:space="preserve">Предложена тема заснована је на савременим приступима проучавању књижевности, валидном теоријско-методолошком оквиру и пажљивом промишљању и читању романа који сачињавају корпус. Очекивани допринос истраживања био би посебно значајан ако се узме у обзир </w:t>
            </w:r>
            <w:r w:rsidR="00A82CFF" w:rsidRPr="00425985">
              <w:rPr>
                <w:lang w:val="sr-Cyrl-RS"/>
              </w:rPr>
              <w:t>да је овакав приступ проучавању књижевности релативно нов у српској академској јавности, нарочито када се ради о предложеним ауторкама и њиховим романима.</w:t>
            </w:r>
          </w:p>
        </w:tc>
      </w:tr>
      <w:tr w:rsidR="00CF5E46" w:rsidRPr="00425985" w14:paraId="5812CA66" w14:textId="77777777" w:rsidTr="00A9341F">
        <w:trPr>
          <w:trHeight w:val="227"/>
          <w:jc w:val="center"/>
        </w:trPr>
        <w:tc>
          <w:tcPr>
            <w:tcW w:w="366" w:type="dxa"/>
            <w:shd w:val="clear" w:color="auto" w:fill="F3F3F3"/>
            <w:vAlign w:val="center"/>
          </w:tcPr>
          <w:p w14:paraId="7B05ECB0" w14:textId="77777777" w:rsidR="00CF5E46" w:rsidRPr="00425985" w:rsidRDefault="00CF5E46" w:rsidP="00CF5E46">
            <w:pPr>
              <w:jc w:val="center"/>
              <w:rPr>
                <w:lang w:val="sr-Cyrl-RS"/>
              </w:rPr>
            </w:pPr>
            <w:r w:rsidRPr="00425985">
              <w:rPr>
                <w:lang w:val="sr-Cyrl-RS"/>
              </w:rPr>
              <w:t>5.</w:t>
            </w:r>
          </w:p>
        </w:tc>
        <w:tc>
          <w:tcPr>
            <w:tcW w:w="10420" w:type="dxa"/>
            <w:gridSpan w:val="6"/>
            <w:shd w:val="clear" w:color="auto" w:fill="F3F3F3"/>
            <w:vAlign w:val="center"/>
          </w:tcPr>
          <w:p w14:paraId="2D560537" w14:textId="77777777" w:rsidR="00CF5E46" w:rsidRPr="00425985" w:rsidRDefault="00CF5E46" w:rsidP="00CF5E46">
            <w:pPr>
              <w:rPr>
                <w:lang w:val="sr-Cyrl-RS"/>
              </w:rPr>
            </w:pPr>
            <w:r w:rsidRPr="00425985">
              <w:rPr>
                <w:lang w:val="sr-Cyrl-RS"/>
              </w:rPr>
              <w:t xml:space="preserve">Примењене научне методе </w:t>
            </w:r>
            <w:r w:rsidRPr="00425985">
              <w:rPr>
                <w:i/>
                <w:color w:val="808080"/>
                <w:sz w:val="18"/>
                <w:szCs w:val="18"/>
                <w:lang w:val="sr-Cyrl-RS"/>
              </w:rPr>
              <w:t>(до 300 речи)</w:t>
            </w:r>
            <w:r w:rsidRPr="00425985">
              <w:rPr>
                <w:sz w:val="18"/>
                <w:szCs w:val="18"/>
                <w:lang w:val="sr-Cyrl-RS"/>
              </w:rPr>
              <w:t xml:space="preserve"> </w:t>
            </w:r>
          </w:p>
        </w:tc>
      </w:tr>
      <w:tr w:rsidR="00CF5E46" w:rsidRPr="00425985" w14:paraId="5D927425" w14:textId="77777777" w:rsidTr="00A9341F">
        <w:trPr>
          <w:trHeight w:val="567"/>
          <w:jc w:val="center"/>
        </w:trPr>
        <w:tc>
          <w:tcPr>
            <w:tcW w:w="10786" w:type="dxa"/>
            <w:gridSpan w:val="7"/>
          </w:tcPr>
          <w:p w14:paraId="0276F376" w14:textId="71B92239" w:rsidR="00887E83" w:rsidRDefault="00425985" w:rsidP="00887E83">
            <w:pPr>
              <w:ind w:firstLine="529"/>
              <w:rPr>
                <w:lang w:val="sr-Cyrl-RS"/>
              </w:rPr>
            </w:pPr>
            <w:r w:rsidRPr="00425985">
              <w:rPr>
                <w:lang w:val="sr-Cyrl-RS"/>
              </w:rPr>
              <w:t xml:space="preserve">Метода помног читања, тековина Нове критике, примењена на романима Кети Екер, Силвије Плат и Тони Морисон ће омогућити да се анализирају </w:t>
            </w:r>
            <w:r>
              <w:rPr>
                <w:lang w:val="sr-Cyrl-RS"/>
              </w:rPr>
              <w:t xml:space="preserve">наративни </w:t>
            </w:r>
            <w:r w:rsidRPr="00425985">
              <w:rPr>
                <w:lang w:val="sr-Cyrl-RS"/>
              </w:rPr>
              <w:t>поступци карактеризације женских ликова и њихових траума.</w:t>
            </w:r>
            <w:r w:rsidR="00E03260">
              <w:rPr>
                <w:lang w:val="sr-Cyrl-RS"/>
              </w:rPr>
              <w:t xml:space="preserve"> </w:t>
            </w:r>
            <w:r w:rsidR="00887E83">
              <w:rPr>
                <w:lang w:val="sr-Cyrl-RS"/>
              </w:rPr>
              <w:t>Еклектичка метода повезивања студија трауме, књижевне теорије и критике, студија постмодернизма, феминистичке критике, те проучавања расизма омогућиће свеобухватан приступ који овако формулисано истраживање захтева.</w:t>
            </w:r>
          </w:p>
          <w:p w14:paraId="63EB8677" w14:textId="4AA5B9E8" w:rsidR="00CF5E46" w:rsidRPr="00425985" w:rsidRDefault="00425985" w:rsidP="006E3FA2">
            <w:pPr>
              <w:ind w:firstLine="529"/>
              <w:rPr>
                <w:lang w:val="sr-Cyrl-RS"/>
              </w:rPr>
            </w:pPr>
            <w:r w:rsidRPr="00425985">
              <w:rPr>
                <w:lang w:val="sr-Cyrl-RS"/>
              </w:rPr>
              <w:t xml:space="preserve">Трауматична искуства, попут инцеста, депресије, силовања, убиства, абортуса, дискриминације, расизма која се у оквиру ове тезе узимају као кључни разлози због којих се женски ликови посматрају као трауматизовани, су испитана, објашњена и доведена у везу са послератним, постмодерним периодом и искуствима која жене у том времену имају. Да би се ово омогућило, као методолошка основа ће пре свега послужити постмодерни оквир који се узима за објашњење периода у коме су романи написани, а који је у вези са студијама трауме јер у суштини дефинише и објашњава фрагментисаност, губитак смисла, као и трауме настале услед посматрања нехуманог третирања људи од стране других људи у времену које је дошло после Другог светског рата. </w:t>
            </w:r>
            <w:r w:rsidR="00887E83">
              <w:rPr>
                <w:lang w:val="sr-Cyrl-RS"/>
              </w:rPr>
              <w:t>Теоријско-м</w:t>
            </w:r>
            <w:r w:rsidRPr="00425985">
              <w:rPr>
                <w:lang w:val="sr-Cyrl-RS"/>
              </w:rPr>
              <w:t>етодолошку основу такође представља и подела на аутобиографску и историјску фикцију, да би се проверило у којој мери сваки од ових романа припада тим жанровима. Став који се заузима у тези је да су искуства женских ликова наведена у романима главни извор њиховог трауматизованог стања, те ће се испитати који аспект тих искустава изазива трауме, а све време ће се имати на уму дефиниција трауме Кети К</w:t>
            </w:r>
            <w:r w:rsidR="006E3FA2">
              <w:rPr>
                <w:lang w:val="sr-Cyrl-RS"/>
              </w:rPr>
              <w:t>а</w:t>
            </w:r>
            <w:r w:rsidRPr="00425985">
              <w:rPr>
                <w:lang w:val="sr-Cyrl-RS"/>
              </w:rPr>
              <w:t xml:space="preserve">рут, која трауму види као нешто недоступно свести, све док се не проживи поново кроз ноћне море и компулсивне радње (Caruth 1996: 4). На све ово се такође може надовезати и </w:t>
            </w:r>
            <w:r w:rsidR="00887E83">
              <w:rPr>
                <w:lang w:val="sr-Cyrl-RS"/>
              </w:rPr>
              <w:t>теоријско-критичка</w:t>
            </w:r>
            <w:r w:rsidRPr="00425985">
              <w:rPr>
                <w:lang w:val="sr-Cyrl-RS"/>
              </w:rPr>
              <w:t xml:space="preserve"> основа коју чине постструктурализам и феминистичка критика</w:t>
            </w:r>
            <w:r>
              <w:rPr>
                <w:lang w:val="sr-Cyrl-RS"/>
              </w:rPr>
              <w:t xml:space="preserve"> у складу са тематиком предложеног корпуса и културним контекстом у коме су наведена дела настала</w:t>
            </w:r>
            <w:r w:rsidRPr="00425985">
              <w:rPr>
                <w:lang w:val="sr-Cyrl-RS"/>
              </w:rPr>
              <w:t>.</w:t>
            </w:r>
          </w:p>
        </w:tc>
      </w:tr>
      <w:tr w:rsidR="00CF5E46" w:rsidRPr="00425985" w14:paraId="3D07A60B" w14:textId="77777777" w:rsidTr="00A9341F">
        <w:trPr>
          <w:trHeight w:val="340"/>
          <w:jc w:val="center"/>
        </w:trPr>
        <w:tc>
          <w:tcPr>
            <w:tcW w:w="2346" w:type="dxa"/>
            <w:gridSpan w:val="2"/>
            <w:shd w:val="clear" w:color="auto" w:fill="F3F3F3"/>
            <w:vAlign w:val="center"/>
          </w:tcPr>
          <w:p w14:paraId="567EA561" w14:textId="77777777" w:rsidR="00CF5E46" w:rsidRPr="00425985" w:rsidRDefault="00CF5E46" w:rsidP="00CF5E46">
            <w:pPr>
              <w:rPr>
                <w:sz w:val="18"/>
                <w:szCs w:val="18"/>
                <w:lang w:val="sr-Cyrl-RS"/>
              </w:rPr>
            </w:pPr>
            <w:r w:rsidRPr="00425985">
              <w:rPr>
                <w:rFonts w:eastAsia="TimesNewRomanPS-BoldMT"/>
                <w:sz w:val="18"/>
                <w:szCs w:val="18"/>
                <w:lang w:val="sr-Cyrl-RS"/>
              </w:rPr>
              <w:t>Предложена тема се прихвата неизмењена</w:t>
            </w:r>
          </w:p>
        </w:tc>
        <w:tc>
          <w:tcPr>
            <w:tcW w:w="4499" w:type="dxa"/>
            <w:gridSpan w:val="2"/>
            <w:vAlign w:val="center"/>
          </w:tcPr>
          <w:p w14:paraId="539B5054" w14:textId="77777777" w:rsidR="00CF5E46" w:rsidRPr="00425985" w:rsidRDefault="00CF5E46" w:rsidP="00CF5E46">
            <w:pPr>
              <w:jc w:val="center"/>
              <w:rPr>
                <w:b/>
                <w:u w:val="single"/>
                <w:lang w:val="sr-Cyrl-RS"/>
              </w:rPr>
            </w:pPr>
            <w:r w:rsidRPr="00B80711">
              <w:rPr>
                <w:b/>
                <w:u w:val="single"/>
                <w:lang w:val="sr-Cyrl-RS"/>
              </w:rPr>
              <w:t>ДА</w:t>
            </w:r>
          </w:p>
        </w:tc>
        <w:tc>
          <w:tcPr>
            <w:tcW w:w="3941" w:type="dxa"/>
            <w:gridSpan w:val="3"/>
            <w:vAlign w:val="center"/>
          </w:tcPr>
          <w:p w14:paraId="08659B68" w14:textId="77777777" w:rsidR="00CF5E46" w:rsidRPr="00425985" w:rsidRDefault="00CF5E46" w:rsidP="00CF5E46">
            <w:pPr>
              <w:jc w:val="center"/>
              <w:rPr>
                <w:b/>
                <w:lang w:val="sr-Cyrl-RS"/>
              </w:rPr>
            </w:pPr>
            <w:r w:rsidRPr="00425985">
              <w:rPr>
                <w:b/>
                <w:lang w:val="sr-Cyrl-RS"/>
              </w:rPr>
              <w:t>НЕ</w:t>
            </w:r>
          </w:p>
        </w:tc>
      </w:tr>
      <w:tr w:rsidR="00CF5E46" w:rsidRPr="00425985" w14:paraId="6B866A32" w14:textId="77777777" w:rsidTr="00A9341F">
        <w:trPr>
          <w:trHeight w:val="340"/>
          <w:jc w:val="center"/>
        </w:trPr>
        <w:tc>
          <w:tcPr>
            <w:tcW w:w="2346" w:type="dxa"/>
            <w:gridSpan w:val="2"/>
            <w:shd w:val="clear" w:color="auto" w:fill="F3F3F3"/>
            <w:vAlign w:val="center"/>
          </w:tcPr>
          <w:p w14:paraId="6979D5DA" w14:textId="77777777" w:rsidR="00CF5E46" w:rsidRPr="00425985" w:rsidRDefault="00CF5E46" w:rsidP="00CF5E46">
            <w:pPr>
              <w:rPr>
                <w:sz w:val="18"/>
                <w:szCs w:val="18"/>
                <w:lang w:val="sr-Cyrl-RS"/>
              </w:rPr>
            </w:pPr>
            <w:r w:rsidRPr="00425985">
              <w:rPr>
                <w:rFonts w:eastAsia="TimesNewRomanPS-BoldMT"/>
                <w:sz w:val="18"/>
                <w:szCs w:val="18"/>
                <w:lang w:val="sr-Cyrl-RS"/>
              </w:rPr>
              <w:t>Коначан наслов теме докторске дисертације</w:t>
            </w:r>
          </w:p>
        </w:tc>
        <w:tc>
          <w:tcPr>
            <w:tcW w:w="8440" w:type="dxa"/>
            <w:gridSpan w:val="5"/>
            <w:vAlign w:val="center"/>
          </w:tcPr>
          <w:p w14:paraId="020DEE95" w14:textId="50EA74B0" w:rsidR="00CF5E46" w:rsidRPr="00425985" w:rsidRDefault="006E3FA2" w:rsidP="006E3FA2">
            <w:pPr>
              <w:rPr>
                <w:lang w:val="sr-Cyrl-RS"/>
              </w:rPr>
            </w:pPr>
            <w:r w:rsidRPr="00425985">
              <w:rPr>
                <w:lang w:val="sr-Cyrl-RS"/>
              </w:rPr>
              <w:t>Novels by Kathy Acker, Sylvia Plath, and Toni Morrison in the Сontext of Trauma Studies</w:t>
            </w:r>
            <w:r>
              <w:rPr>
                <w:lang w:val="sr-Cyrl-RS"/>
              </w:rPr>
              <w:t xml:space="preserve"> /</w:t>
            </w:r>
            <w:r w:rsidRPr="00425985">
              <w:rPr>
                <w:lang w:val="sr-Cyrl-RS"/>
              </w:rPr>
              <w:t xml:space="preserve"> </w:t>
            </w:r>
            <w:r w:rsidR="00C66688" w:rsidRPr="00425985">
              <w:rPr>
                <w:lang w:val="sr-Cyrl-RS"/>
              </w:rPr>
              <w:t>Романи Кети Екер, Силвије Плат и Тони Морисон у контексту студија трауме</w:t>
            </w:r>
            <w:r>
              <w:rPr>
                <w:lang w:val="sr-Cyrl-RS"/>
              </w:rPr>
              <w:t xml:space="preserve"> </w:t>
            </w:r>
          </w:p>
        </w:tc>
      </w:tr>
      <w:tr w:rsidR="00CF5E46" w:rsidRPr="00425985" w14:paraId="39908FE5" w14:textId="77777777" w:rsidTr="00A9341F">
        <w:trPr>
          <w:trHeight w:val="340"/>
          <w:jc w:val="center"/>
        </w:trPr>
        <w:tc>
          <w:tcPr>
            <w:tcW w:w="10786" w:type="dxa"/>
            <w:gridSpan w:val="7"/>
            <w:shd w:val="clear" w:color="auto" w:fill="D9D9D9"/>
            <w:vAlign w:val="center"/>
          </w:tcPr>
          <w:p w14:paraId="1EA4F67B" w14:textId="77777777" w:rsidR="00CF5E46" w:rsidRPr="00425985" w:rsidRDefault="00CF5E46" w:rsidP="00CF5E46">
            <w:pPr>
              <w:jc w:val="center"/>
              <w:rPr>
                <w:lang w:val="sr-Cyrl-RS"/>
              </w:rPr>
            </w:pPr>
            <w:r w:rsidRPr="00425985">
              <w:rPr>
                <w:b/>
                <w:lang w:val="sr-Cyrl-RS"/>
              </w:rPr>
              <w:t xml:space="preserve">ЗАКЉУЧАК </w:t>
            </w:r>
            <w:r w:rsidRPr="00425985">
              <w:rPr>
                <w:i/>
                <w:color w:val="808080"/>
                <w:lang w:val="sr-Cyrl-RS"/>
              </w:rPr>
              <w:t>(до 100 речи)</w:t>
            </w:r>
          </w:p>
        </w:tc>
      </w:tr>
      <w:tr w:rsidR="00CF5E46" w:rsidRPr="00425985" w14:paraId="1C848F0F" w14:textId="77777777" w:rsidTr="00A9341F">
        <w:trPr>
          <w:trHeight w:val="340"/>
          <w:jc w:val="center"/>
        </w:trPr>
        <w:tc>
          <w:tcPr>
            <w:tcW w:w="10786" w:type="dxa"/>
            <w:gridSpan w:val="7"/>
            <w:tcBorders>
              <w:bottom w:val="single" w:sz="4" w:space="0" w:color="C0C0C0"/>
            </w:tcBorders>
            <w:vAlign w:val="center"/>
          </w:tcPr>
          <w:p w14:paraId="18414F1B" w14:textId="39B2DDC3" w:rsidR="00CF5E46" w:rsidRPr="00C45065" w:rsidRDefault="00DE5CAE" w:rsidP="00C45065">
            <w:pPr>
              <w:pStyle w:val="NormalWeb"/>
              <w:jc w:val="both"/>
              <w:rPr>
                <w:sz w:val="22"/>
                <w:szCs w:val="22"/>
                <w:lang w:val="sr-Cyrl-RS"/>
              </w:rPr>
            </w:pPr>
            <w:r w:rsidRPr="00C45065">
              <w:rPr>
                <w:sz w:val="22"/>
                <w:szCs w:val="22"/>
                <w:lang w:val="sr-Cyrl-RS"/>
              </w:rPr>
              <w:t xml:space="preserve">Предложена докторска теза кандидаткиње </w:t>
            </w:r>
            <w:r w:rsidR="00C45065" w:rsidRPr="00C45065">
              <w:rPr>
                <w:sz w:val="22"/>
                <w:szCs w:val="22"/>
                <w:lang w:val="sr-Cyrl-RS"/>
              </w:rPr>
              <w:t xml:space="preserve">мср </w:t>
            </w:r>
            <w:r w:rsidRPr="00C45065">
              <w:rPr>
                <w:sz w:val="22"/>
                <w:szCs w:val="22"/>
                <w:lang w:val="sr-Cyrl-RS"/>
              </w:rPr>
              <w:t xml:space="preserve">Наталије Стевановић </w:t>
            </w:r>
            <w:r w:rsidR="00C45065" w:rsidRPr="00C45065">
              <w:rPr>
                <w:sz w:val="22"/>
                <w:szCs w:val="22"/>
                <w:lang w:val="sr-Cyrl-RS"/>
              </w:rPr>
              <w:t xml:space="preserve">под називом </w:t>
            </w:r>
            <w:r w:rsidR="00C45065" w:rsidRPr="009C7C91">
              <w:rPr>
                <w:i/>
                <w:sz w:val="22"/>
                <w:szCs w:val="22"/>
                <w:lang w:val="sr-Cyrl-RS"/>
              </w:rPr>
              <w:t>Novels by Kathy Acker, Sylvia Plath, and Toni Morrison in the Сontext of Trauma Studies</w:t>
            </w:r>
            <w:r w:rsidR="00C45065" w:rsidRPr="00C45065">
              <w:rPr>
                <w:sz w:val="22"/>
                <w:szCs w:val="22"/>
                <w:lang w:val="sr-Cyrl-RS"/>
              </w:rPr>
              <w:t xml:space="preserve"> (</w:t>
            </w:r>
            <w:r w:rsidR="00C45065" w:rsidRPr="009C7C91">
              <w:rPr>
                <w:i/>
                <w:sz w:val="22"/>
                <w:szCs w:val="22"/>
                <w:lang w:val="sr-Cyrl-RS"/>
              </w:rPr>
              <w:t>Романи Кети Екер, Силвије Плат и Тони Морисон у контексту студија трауме</w:t>
            </w:r>
            <w:r w:rsidR="00C45065" w:rsidRPr="00C45065">
              <w:rPr>
                <w:sz w:val="22"/>
                <w:szCs w:val="22"/>
                <w:lang w:val="sr-Cyrl-RS"/>
              </w:rPr>
              <w:t xml:space="preserve">) </w:t>
            </w:r>
            <w:r w:rsidRPr="00C45065">
              <w:rPr>
                <w:sz w:val="22"/>
                <w:szCs w:val="22"/>
                <w:lang w:val="sr-Cyrl-RS"/>
              </w:rPr>
              <w:t>представља иновативан, оригиналан, научно и методолошки утемељен покушај истраживања у области Англо</w:t>
            </w:r>
            <w:r w:rsidR="00C45065" w:rsidRPr="00C45065">
              <w:rPr>
                <w:sz w:val="22"/>
                <w:szCs w:val="22"/>
                <w:lang w:val="sr-Cyrl-RS"/>
              </w:rPr>
              <w:t>-америчке књижевности и културе, који ће, Комисија је уверена, дати валидне и вредне резултате од значаја и за српску и за међународну академску јавност. Стога</w:t>
            </w:r>
            <w:r w:rsidR="00C45065">
              <w:rPr>
                <w:sz w:val="22"/>
                <w:szCs w:val="22"/>
                <w:lang w:val="sr-Cyrl-RS"/>
              </w:rPr>
              <w:t>,</w:t>
            </w:r>
            <w:r w:rsidR="00C45065" w:rsidRPr="00C45065">
              <w:rPr>
                <w:sz w:val="22"/>
                <w:szCs w:val="22"/>
                <w:lang w:val="sr-Cyrl-RS"/>
              </w:rPr>
              <w:t xml:space="preserve"> </w:t>
            </w:r>
            <w:r w:rsidR="00C45065" w:rsidRPr="00C45065">
              <w:rPr>
                <w:b/>
                <w:sz w:val="22"/>
                <w:szCs w:val="22"/>
                <w:lang w:val="sr-Cyrl-RS"/>
              </w:rPr>
              <w:t xml:space="preserve">Комисија </w:t>
            </w:r>
            <w:r w:rsidR="00C45065" w:rsidRPr="00C45065">
              <w:rPr>
                <w:b/>
                <w:color w:val="000000"/>
                <w:sz w:val="22"/>
                <w:szCs w:val="22"/>
              </w:rPr>
              <w:t>предл</w:t>
            </w:r>
            <w:r w:rsidR="00C45065" w:rsidRPr="00C45065">
              <w:rPr>
                <w:b/>
                <w:color w:val="000000"/>
                <w:sz w:val="22"/>
                <w:szCs w:val="22"/>
                <w:lang w:val="sr-Cyrl-RS"/>
              </w:rPr>
              <w:t>а</w:t>
            </w:r>
            <w:r w:rsidR="00C45065" w:rsidRPr="00C45065">
              <w:rPr>
                <w:b/>
                <w:color w:val="000000"/>
                <w:sz w:val="22"/>
                <w:szCs w:val="22"/>
              </w:rPr>
              <w:t>же Наставно-научном већу Филозофског факултета и Научно-стручном већу за друштвене и хуманистичке науке Универзитета у Нишу да прихвате овај предлог извештаја и</w:t>
            </w:r>
            <w:r w:rsidR="00C45065" w:rsidRPr="00C45065">
              <w:rPr>
                <w:b/>
                <w:color w:val="000000"/>
                <w:sz w:val="22"/>
                <w:szCs w:val="22"/>
                <w:lang w:val="sr-Cyrl-RS"/>
              </w:rPr>
              <w:t xml:space="preserve"> </w:t>
            </w:r>
            <w:r w:rsidR="00C45065">
              <w:rPr>
                <w:b/>
                <w:color w:val="000000"/>
                <w:sz w:val="22"/>
                <w:szCs w:val="22"/>
              </w:rPr>
              <w:t>тиме омогуће кандидаткињи</w:t>
            </w:r>
            <w:r w:rsidR="00C45065" w:rsidRPr="00C45065">
              <w:rPr>
                <w:b/>
                <w:color w:val="000000"/>
                <w:sz w:val="22"/>
                <w:szCs w:val="22"/>
              </w:rPr>
              <w:t xml:space="preserve"> мср </w:t>
            </w:r>
            <w:r w:rsidR="00C45065" w:rsidRPr="00C45065">
              <w:rPr>
                <w:b/>
                <w:color w:val="000000"/>
                <w:sz w:val="22"/>
                <w:szCs w:val="22"/>
                <w:lang w:val="sr-Cyrl-RS"/>
              </w:rPr>
              <w:t>Наталији Стевановић</w:t>
            </w:r>
            <w:r w:rsidR="00C45065" w:rsidRPr="00C45065">
              <w:rPr>
                <w:b/>
                <w:color w:val="000000"/>
                <w:sz w:val="22"/>
                <w:szCs w:val="22"/>
              </w:rPr>
              <w:t xml:space="preserve"> да започне рад на својој дисертацији под менторством </w:t>
            </w:r>
            <w:r w:rsidR="00C45065" w:rsidRPr="00C45065">
              <w:rPr>
                <w:b/>
                <w:color w:val="000000"/>
                <w:sz w:val="22"/>
                <w:szCs w:val="22"/>
                <w:lang w:val="sr-Cyrl-RS"/>
              </w:rPr>
              <w:t>доц</w:t>
            </w:r>
            <w:r w:rsidR="00C45065" w:rsidRPr="00C45065">
              <w:rPr>
                <w:b/>
                <w:color w:val="000000"/>
                <w:sz w:val="22"/>
                <w:szCs w:val="22"/>
              </w:rPr>
              <w:t>.</w:t>
            </w:r>
            <w:r w:rsidR="00C45065" w:rsidRPr="00C45065">
              <w:rPr>
                <w:b/>
                <w:color w:val="000000"/>
                <w:sz w:val="22"/>
                <w:szCs w:val="22"/>
                <w:lang w:val="sr-Cyrl-RS"/>
              </w:rPr>
              <w:t xml:space="preserve"> </w:t>
            </w:r>
            <w:r w:rsidR="00C45065" w:rsidRPr="00C45065">
              <w:rPr>
                <w:b/>
                <w:color w:val="000000"/>
                <w:sz w:val="22"/>
                <w:szCs w:val="22"/>
              </w:rPr>
              <w:t xml:space="preserve">др </w:t>
            </w:r>
            <w:r w:rsidR="00C45065" w:rsidRPr="00C45065">
              <w:rPr>
                <w:b/>
                <w:color w:val="000000"/>
                <w:sz w:val="22"/>
                <w:szCs w:val="22"/>
                <w:lang w:val="sr-Cyrl-RS"/>
              </w:rPr>
              <w:t>Ане Коцић Станковић</w:t>
            </w:r>
            <w:r w:rsidR="00C45065" w:rsidRPr="00C45065">
              <w:rPr>
                <w:color w:val="000000"/>
                <w:sz w:val="22"/>
                <w:szCs w:val="22"/>
              </w:rPr>
              <w:t>.</w:t>
            </w:r>
            <w:r w:rsidR="00CF5E46" w:rsidRPr="00C45065">
              <w:rPr>
                <w:sz w:val="22"/>
                <w:szCs w:val="22"/>
                <w:lang w:val="sr-Cyrl-RS"/>
              </w:rPr>
              <w:t xml:space="preserve">   </w:t>
            </w:r>
          </w:p>
        </w:tc>
      </w:tr>
      <w:tr w:rsidR="00CF5E46" w:rsidRPr="00425985" w14:paraId="1D480335" w14:textId="77777777" w:rsidTr="00A9341F">
        <w:trPr>
          <w:trHeight w:val="340"/>
          <w:jc w:val="center"/>
        </w:trPr>
        <w:tc>
          <w:tcPr>
            <w:tcW w:w="10786" w:type="dxa"/>
            <w:gridSpan w:val="7"/>
            <w:shd w:val="clear" w:color="auto" w:fill="D9D9D9"/>
            <w:vAlign w:val="center"/>
          </w:tcPr>
          <w:p w14:paraId="2470FA88" w14:textId="77777777" w:rsidR="00CF5E46" w:rsidRPr="00425985" w:rsidRDefault="00CF5E46" w:rsidP="00CF5E46">
            <w:pPr>
              <w:jc w:val="center"/>
              <w:rPr>
                <w:b/>
                <w:lang w:val="sr-Cyrl-RS"/>
              </w:rPr>
            </w:pPr>
            <w:r w:rsidRPr="00425985">
              <w:rPr>
                <w:b/>
                <w:lang w:val="sr-Cyrl-RS"/>
              </w:rPr>
              <w:t>ПОДАЦИ О КОМИСИЈИ</w:t>
            </w:r>
          </w:p>
        </w:tc>
      </w:tr>
      <w:tr w:rsidR="00CF5E46" w:rsidRPr="00425985" w14:paraId="57E9BABC" w14:textId="77777777" w:rsidTr="00A9341F">
        <w:trPr>
          <w:trHeight w:val="340"/>
          <w:jc w:val="center"/>
        </w:trPr>
        <w:tc>
          <w:tcPr>
            <w:tcW w:w="3426" w:type="dxa"/>
            <w:gridSpan w:val="3"/>
            <w:shd w:val="clear" w:color="auto" w:fill="F3F3F3"/>
            <w:vAlign w:val="center"/>
          </w:tcPr>
          <w:p w14:paraId="6EAFCCE3" w14:textId="570BF1BB" w:rsidR="00CF5E46" w:rsidRPr="00425985" w:rsidRDefault="00CF5E46" w:rsidP="00CF5E46">
            <w:pPr>
              <w:rPr>
                <w:sz w:val="18"/>
                <w:szCs w:val="18"/>
                <w:lang w:val="sr-Cyrl-RS"/>
              </w:rPr>
            </w:pPr>
            <w:r w:rsidRPr="00425985">
              <w:rPr>
                <w:sz w:val="18"/>
                <w:szCs w:val="18"/>
                <w:lang w:val="sr-Cyrl-RS"/>
              </w:rPr>
              <w:t>Број одлуке НСВ о именовању Комисије</w:t>
            </w:r>
          </w:p>
        </w:tc>
        <w:tc>
          <w:tcPr>
            <w:tcW w:w="7360" w:type="dxa"/>
            <w:gridSpan w:val="4"/>
            <w:shd w:val="clear" w:color="auto" w:fill="auto"/>
            <w:vAlign w:val="center"/>
          </w:tcPr>
          <w:p w14:paraId="695408FD" w14:textId="69073805" w:rsidR="00CF5E46" w:rsidRPr="00425985" w:rsidRDefault="00CF5E46" w:rsidP="00CF5E46">
            <w:pPr>
              <w:rPr>
                <w:b/>
                <w:sz w:val="18"/>
                <w:szCs w:val="18"/>
                <w:lang w:val="sr-Cyrl-RS"/>
              </w:rPr>
            </w:pPr>
            <w:r w:rsidRPr="00425985">
              <w:rPr>
                <w:b/>
                <w:sz w:val="18"/>
                <w:szCs w:val="18"/>
                <w:lang w:val="sr-Cyrl-RS"/>
              </w:rPr>
              <w:t>8/18-01-006/21-016</w:t>
            </w:r>
          </w:p>
        </w:tc>
      </w:tr>
      <w:tr w:rsidR="00CF5E46" w:rsidRPr="00425985" w14:paraId="3ECA3EE7" w14:textId="77777777" w:rsidTr="00A9341F">
        <w:trPr>
          <w:trHeight w:val="340"/>
          <w:jc w:val="center"/>
        </w:trPr>
        <w:tc>
          <w:tcPr>
            <w:tcW w:w="3426" w:type="dxa"/>
            <w:gridSpan w:val="3"/>
            <w:shd w:val="clear" w:color="auto" w:fill="F3F3F3"/>
            <w:vAlign w:val="center"/>
          </w:tcPr>
          <w:p w14:paraId="3CAD9C8F" w14:textId="77777777" w:rsidR="00CF5E46" w:rsidRPr="00425985" w:rsidRDefault="00CF5E46" w:rsidP="00CF5E46">
            <w:pPr>
              <w:rPr>
                <w:sz w:val="18"/>
                <w:szCs w:val="18"/>
                <w:lang w:val="sr-Cyrl-RS"/>
              </w:rPr>
            </w:pPr>
            <w:r w:rsidRPr="00425985">
              <w:rPr>
                <w:sz w:val="18"/>
                <w:szCs w:val="18"/>
                <w:lang w:val="sr-Cyrl-RS"/>
              </w:rPr>
              <w:t>Датум именовања Комисије</w:t>
            </w:r>
          </w:p>
        </w:tc>
        <w:tc>
          <w:tcPr>
            <w:tcW w:w="7360" w:type="dxa"/>
            <w:gridSpan w:val="4"/>
            <w:shd w:val="clear" w:color="auto" w:fill="auto"/>
            <w:vAlign w:val="center"/>
          </w:tcPr>
          <w:p w14:paraId="6B5BE0C1" w14:textId="1B71F5AA" w:rsidR="00CF5E46" w:rsidRPr="00425985" w:rsidRDefault="00CF5E46" w:rsidP="00CF5E46">
            <w:pPr>
              <w:rPr>
                <w:b/>
                <w:sz w:val="18"/>
                <w:szCs w:val="18"/>
                <w:lang w:val="sr-Cyrl-RS"/>
              </w:rPr>
            </w:pPr>
            <w:r w:rsidRPr="00425985">
              <w:rPr>
                <w:b/>
                <w:sz w:val="18"/>
                <w:szCs w:val="18"/>
                <w:lang w:val="sr-Cyrl-RS"/>
              </w:rPr>
              <w:t>30. 6. 2021. године</w:t>
            </w:r>
          </w:p>
        </w:tc>
      </w:tr>
    </w:tbl>
    <w:p w14:paraId="76F74873" w14:textId="7C9E727A" w:rsidR="00EA0590" w:rsidRPr="00930702" w:rsidRDefault="00930702" w:rsidP="00EA0590">
      <w:pPr>
        <w:rPr>
          <w:lang w:val="en-US"/>
        </w:rPr>
      </w:pPr>
      <w:r w:rsidRPr="00930702">
        <w:rPr>
          <w:noProof/>
          <w:lang w:val="sr-Latn-RS" w:eastAsia="sr-Latn-RS"/>
        </w:rPr>
        <w:lastRenderedPageBreak/>
        <w:drawing>
          <wp:inline distT="0" distB="0" distL="0" distR="0" wp14:anchorId="145AE9C3" wp14:editId="43571AA5">
            <wp:extent cx="6657975" cy="8877299"/>
            <wp:effectExtent l="0" t="0" r="0" b="635"/>
            <wp:docPr id="1" name="Picture 1" descr="C:\Users\Ana\Desktop\thumbnail_IMG_20210708_1105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a\Desktop\thumbnail_IMG_20210708_11051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74758" cy="8899677"/>
                    </a:xfrm>
                    <a:prstGeom prst="rect">
                      <a:avLst/>
                    </a:prstGeom>
                    <a:noFill/>
                    <a:ln>
                      <a:noFill/>
                    </a:ln>
                  </pic:spPr>
                </pic:pic>
              </a:graphicData>
            </a:graphic>
          </wp:inline>
        </w:drawing>
      </w:r>
    </w:p>
    <w:sectPr w:rsidR="00EA0590" w:rsidRPr="00930702"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altName w:val="Yu Gothic UI"/>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4543A"/>
    <w:multiLevelType w:val="hybridMultilevel"/>
    <w:tmpl w:val="D8CA5E5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590"/>
    <w:rsid w:val="00006F76"/>
    <w:rsid w:val="0001579C"/>
    <w:rsid w:val="00017893"/>
    <w:rsid w:val="00021A77"/>
    <w:rsid w:val="0002441D"/>
    <w:rsid w:val="00027524"/>
    <w:rsid w:val="00037810"/>
    <w:rsid w:val="00040988"/>
    <w:rsid w:val="00041E41"/>
    <w:rsid w:val="000524B8"/>
    <w:rsid w:val="00054D22"/>
    <w:rsid w:val="00056C23"/>
    <w:rsid w:val="00057BEC"/>
    <w:rsid w:val="0006668B"/>
    <w:rsid w:val="00072561"/>
    <w:rsid w:val="0007450C"/>
    <w:rsid w:val="00076682"/>
    <w:rsid w:val="00077388"/>
    <w:rsid w:val="00093EDE"/>
    <w:rsid w:val="000A282B"/>
    <w:rsid w:val="000A2CC5"/>
    <w:rsid w:val="000A37DD"/>
    <w:rsid w:val="000B1CEC"/>
    <w:rsid w:val="000B3CDC"/>
    <w:rsid w:val="000B5DCD"/>
    <w:rsid w:val="000C3037"/>
    <w:rsid w:val="000C7175"/>
    <w:rsid w:val="000E1D84"/>
    <w:rsid w:val="00102660"/>
    <w:rsid w:val="00104D3C"/>
    <w:rsid w:val="00117D97"/>
    <w:rsid w:val="00155237"/>
    <w:rsid w:val="0016069F"/>
    <w:rsid w:val="00160B73"/>
    <w:rsid w:val="00163C81"/>
    <w:rsid w:val="00166597"/>
    <w:rsid w:val="001702AE"/>
    <w:rsid w:val="00173E8E"/>
    <w:rsid w:val="00175595"/>
    <w:rsid w:val="00180F1E"/>
    <w:rsid w:val="00181E00"/>
    <w:rsid w:val="00184EBC"/>
    <w:rsid w:val="00193CD5"/>
    <w:rsid w:val="001D0919"/>
    <w:rsid w:val="001E4F8A"/>
    <w:rsid w:val="001E736F"/>
    <w:rsid w:val="001F0BAE"/>
    <w:rsid w:val="002046D2"/>
    <w:rsid w:val="002162C9"/>
    <w:rsid w:val="002303B0"/>
    <w:rsid w:val="0023562B"/>
    <w:rsid w:val="00236724"/>
    <w:rsid w:val="00240606"/>
    <w:rsid w:val="00247101"/>
    <w:rsid w:val="00251629"/>
    <w:rsid w:val="0025460E"/>
    <w:rsid w:val="002620DF"/>
    <w:rsid w:val="00262769"/>
    <w:rsid w:val="002675B3"/>
    <w:rsid w:val="00267F77"/>
    <w:rsid w:val="0027589E"/>
    <w:rsid w:val="002804BD"/>
    <w:rsid w:val="00286E2B"/>
    <w:rsid w:val="002911B6"/>
    <w:rsid w:val="00293EC0"/>
    <w:rsid w:val="00294B84"/>
    <w:rsid w:val="002A1145"/>
    <w:rsid w:val="002A2EF8"/>
    <w:rsid w:val="002B0550"/>
    <w:rsid w:val="002B5E87"/>
    <w:rsid w:val="002C016F"/>
    <w:rsid w:val="002C0C2F"/>
    <w:rsid w:val="002C3691"/>
    <w:rsid w:val="002C7151"/>
    <w:rsid w:val="002D170C"/>
    <w:rsid w:val="002E33B2"/>
    <w:rsid w:val="00300856"/>
    <w:rsid w:val="0030524D"/>
    <w:rsid w:val="00307A8A"/>
    <w:rsid w:val="0031017D"/>
    <w:rsid w:val="003114FA"/>
    <w:rsid w:val="003244ED"/>
    <w:rsid w:val="00327C6A"/>
    <w:rsid w:val="003319E6"/>
    <w:rsid w:val="00335854"/>
    <w:rsid w:val="00336D89"/>
    <w:rsid w:val="00337B29"/>
    <w:rsid w:val="003400F5"/>
    <w:rsid w:val="00341CFA"/>
    <w:rsid w:val="00344242"/>
    <w:rsid w:val="0034641F"/>
    <w:rsid w:val="00355315"/>
    <w:rsid w:val="00360FD8"/>
    <w:rsid w:val="00364212"/>
    <w:rsid w:val="00367E03"/>
    <w:rsid w:val="003741EB"/>
    <w:rsid w:val="00376DA4"/>
    <w:rsid w:val="00384C15"/>
    <w:rsid w:val="003A103B"/>
    <w:rsid w:val="003A1891"/>
    <w:rsid w:val="003A30CE"/>
    <w:rsid w:val="003A4909"/>
    <w:rsid w:val="003B3C82"/>
    <w:rsid w:val="003B56A2"/>
    <w:rsid w:val="003C2F76"/>
    <w:rsid w:val="003C49C3"/>
    <w:rsid w:val="003D23C5"/>
    <w:rsid w:val="003D28BB"/>
    <w:rsid w:val="003E22D0"/>
    <w:rsid w:val="003E4B81"/>
    <w:rsid w:val="003F7913"/>
    <w:rsid w:val="00402FE8"/>
    <w:rsid w:val="004038AE"/>
    <w:rsid w:val="00405FB4"/>
    <w:rsid w:val="0042344C"/>
    <w:rsid w:val="00425985"/>
    <w:rsid w:val="00425DA4"/>
    <w:rsid w:val="00426869"/>
    <w:rsid w:val="0043650F"/>
    <w:rsid w:val="004372C2"/>
    <w:rsid w:val="004379C2"/>
    <w:rsid w:val="004415B2"/>
    <w:rsid w:val="00454603"/>
    <w:rsid w:val="004638F2"/>
    <w:rsid w:val="004672F7"/>
    <w:rsid w:val="00471A5C"/>
    <w:rsid w:val="00481A02"/>
    <w:rsid w:val="004946B4"/>
    <w:rsid w:val="0049543A"/>
    <w:rsid w:val="00497D23"/>
    <w:rsid w:val="004A7553"/>
    <w:rsid w:val="004B0226"/>
    <w:rsid w:val="004B0A64"/>
    <w:rsid w:val="004C6849"/>
    <w:rsid w:val="004C79D3"/>
    <w:rsid w:val="004D4DDB"/>
    <w:rsid w:val="004E11C2"/>
    <w:rsid w:val="00510ABD"/>
    <w:rsid w:val="00517A85"/>
    <w:rsid w:val="005205F0"/>
    <w:rsid w:val="005316BB"/>
    <w:rsid w:val="005327FA"/>
    <w:rsid w:val="00535CDD"/>
    <w:rsid w:val="005369BC"/>
    <w:rsid w:val="005417EC"/>
    <w:rsid w:val="00541F41"/>
    <w:rsid w:val="0055613D"/>
    <w:rsid w:val="005570F7"/>
    <w:rsid w:val="00561771"/>
    <w:rsid w:val="00561E3B"/>
    <w:rsid w:val="00562A24"/>
    <w:rsid w:val="005651AB"/>
    <w:rsid w:val="0056546E"/>
    <w:rsid w:val="00577B22"/>
    <w:rsid w:val="00582DEF"/>
    <w:rsid w:val="0058551A"/>
    <w:rsid w:val="0058745C"/>
    <w:rsid w:val="0059595B"/>
    <w:rsid w:val="00597CCE"/>
    <w:rsid w:val="005A535B"/>
    <w:rsid w:val="005B676F"/>
    <w:rsid w:val="005C2657"/>
    <w:rsid w:val="005C6735"/>
    <w:rsid w:val="005D0208"/>
    <w:rsid w:val="005D50D0"/>
    <w:rsid w:val="005D60F7"/>
    <w:rsid w:val="005D7894"/>
    <w:rsid w:val="005D7D0D"/>
    <w:rsid w:val="005E0159"/>
    <w:rsid w:val="005E3B51"/>
    <w:rsid w:val="005E789C"/>
    <w:rsid w:val="005F577B"/>
    <w:rsid w:val="00601677"/>
    <w:rsid w:val="006030FA"/>
    <w:rsid w:val="00623AE9"/>
    <w:rsid w:val="00633CF9"/>
    <w:rsid w:val="00635370"/>
    <w:rsid w:val="00641A05"/>
    <w:rsid w:val="00647C9F"/>
    <w:rsid w:val="0066129E"/>
    <w:rsid w:val="00664B81"/>
    <w:rsid w:val="00670190"/>
    <w:rsid w:val="006834EF"/>
    <w:rsid w:val="00695CC6"/>
    <w:rsid w:val="00695E01"/>
    <w:rsid w:val="006A2630"/>
    <w:rsid w:val="006A4C9B"/>
    <w:rsid w:val="006B2789"/>
    <w:rsid w:val="006B297E"/>
    <w:rsid w:val="006B47CE"/>
    <w:rsid w:val="006C4B50"/>
    <w:rsid w:val="006C4D87"/>
    <w:rsid w:val="006D618A"/>
    <w:rsid w:val="006E0046"/>
    <w:rsid w:val="006E1F66"/>
    <w:rsid w:val="006E3FA2"/>
    <w:rsid w:val="006F00F4"/>
    <w:rsid w:val="006F493F"/>
    <w:rsid w:val="00701101"/>
    <w:rsid w:val="00705195"/>
    <w:rsid w:val="00705EDC"/>
    <w:rsid w:val="00716E41"/>
    <w:rsid w:val="007240FD"/>
    <w:rsid w:val="007269DF"/>
    <w:rsid w:val="007309E6"/>
    <w:rsid w:val="007343B8"/>
    <w:rsid w:val="007345B1"/>
    <w:rsid w:val="007373DB"/>
    <w:rsid w:val="007557C4"/>
    <w:rsid w:val="007610E7"/>
    <w:rsid w:val="0076345F"/>
    <w:rsid w:val="00771059"/>
    <w:rsid w:val="00772E4C"/>
    <w:rsid w:val="00776150"/>
    <w:rsid w:val="00782EC3"/>
    <w:rsid w:val="00783D4E"/>
    <w:rsid w:val="00783EF2"/>
    <w:rsid w:val="007A755D"/>
    <w:rsid w:val="007B2CC9"/>
    <w:rsid w:val="007B4DF7"/>
    <w:rsid w:val="007C6F2F"/>
    <w:rsid w:val="007D0402"/>
    <w:rsid w:val="007D08FF"/>
    <w:rsid w:val="007D72D2"/>
    <w:rsid w:val="007E0869"/>
    <w:rsid w:val="007E14DF"/>
    <w:rsid w:val="007E1D41"/>
    <w:rsid w:val="007E6ACF"/>
    <w:rsid w:val="007F3240"/>
    <w:rsid w:val="007F37FA"/>
    <w:rsid w:val="007F4AFD"/>
    <w:rsid w:val="00801D7C"/>
    <w:rsid w:val="0080352A"/>
    <w:rsid w:val="00807747"/>
    <w:rsid w:val="00811784"/>
    <w:rsid w:val="00821AB0"/>
    <w:rsid w:val="00822ADF"/>
    <w:rsid w:val="00827382"/>
    <w:rsid w:val="00837D78"/>
    <w:rsid w:val="00844B76"/>
    <w:rsid w:val="00862F4B"/>
    <w:rsid w:val="00871142"/>
    <w:rsid w:val="008722EB"/>
    <w:rsid w:val="00872A56"/>
    <w:rsid w:val="0088120A"/>
    <w:rsid w:val="00885194"/>
    <w:rsid w:val="00887E83"/>
    <w:rsid w:val="008B0DA7"/>
    <w:rsid w:val="008B1BBC"/>
    <w:rsid w:val="008B20E5"/>
    <w:rsid w:val="008B615D"/>
    <w:rsid w:val="008B774D"/>
    <w:rsid w:val="008B7C9C"/>
    <w:rsid w:val="008C3F77"/>
    <w:rsid w:val="008C605C"/>
    <w:rsid w:val="008D05A3"/>
    <w:rsid w:val="008D70B1"/>
    <w:rsid w:val="008E40D2"/>
    <w:rsid w:val="008E7900"/>
    <w:rsid w:val="00900D14"/>
    <w:rsid w:val="00901B5E"/>
    <w:rsid w:val="00911CA9"/>
    <w:rsid w:val="00913D4F"/>
    <w:rsid w:val="00916EE0"/>
    <w:rsid w:val="009224D3"/>
    <w:rsid w:val="00930702"/>
    <w:rsid w:val="009321BA"/>
    <w:rsid w:val="00935040"/>
    <w:rsid w:val="009355F0"/>
    <w:rsid w:val="00942F74"/>
    <w:rsid w:val="00957B37"/>
    <w:rsid w:val="00961D74"/>
    <w:rsid w:val="00970B9F"/>
    <w:rsid w:val="00983D94"/>
    <w:rsid w:val="009858D4"/>
    <w:rsid w:val="009974A1"/>
    <w:rsid w:val="009A0F32"/>
    <w:rsid w:val="009B2014"/>
    <w:rsid w:val="009B35F7"/>
    <w:rsid w:val="009B7386"/>
    <w:rsid w:val="009C43A6"/>
    <w:rsid w:val="009C6E39"/>
    <w:rsid w:val="009C7C91"/>
    <w:rsid w:val="009E1B95"/>
    <w:rsid w:val="00A04D1B"/>
    <w:rsid w:val="00A1415F"/>
    <w:rsid w:val="00A17B63"/>
    <w:rsid w:val="00A30574"/>
    <w:rsid w:val="00A33FC3"/>
    <w:rsid w:val="00A41424"/>
    <w:rsid w:val="00A4289E"/>
    <w:rsid w:val="00A502F5"/>
    <w:rsid w:val="00A6077E"/>
    <w:rsid w:val="00A650FF"/>
    <w:rsid w:val="00A8050D"/>
    <w:rsid w:val="00A82CFF"/>
    <w:rsid w:val="00A86992"/>
    <w:rsid w:val="00A9341F"/>
    <w:rsid w:val="00AA07F1"/>
    <w:rsid w:val="00AA23AE"/>
    <w:rsid w:val="00AA2459"/>
    <w:rsid w:val="00AA4C76"/>
    <w:rsid w:val="00AB090E"/>
    <w:rsid w:val="00AB1F60"/>
    <w:rsid w:val="00AC1F98"/>
    <w:rsid w:val="00AD4B60"/>
    <w:rsid w:val="00AD4EBE"/>
    <w:rsid w:val="00AE5739"/>
    <w:rsid w:val="00AE5776"/>
    <w:rsid w:val="00AF32A5"/>
    <w:rsid w:val="00AF6E5F"/>
    <w:rsid w:val="00B069C9"/>
    <w:rsid w:val="00B06BD8"/>
    <w:rsid w:val="00B11F40"/>
    <w:rsid w:val="00B2084D"/>
    <w:rsid w:val="00B352A9"/>
    <w:rsid w:val="00B36020"/>
    <w:rsid w:val="00B361C1"/>
    <w:rsid w:val="00B57C20"/>
    <w:rsid w:val="00B60404"/>
    <w:rsid w:val="00B758A4"/>
    <w:rsid w:val="00B77A83"/>
    <w:rsid w:val="00B80711"/>
    <w:rsid w:val="00B80AC1"/>
    <w:rsid w:val="00B84698"/>
    <w:rsid w:val="00B86B10"/>
    <w:rsid w:val="00BA040E"/>
    <w:rsid w:val="00BA070D"/>
    <w:rsid w:val="00BB2012"/>
    <w:rsid w:val="00BB2C15"/>
    <w:rsid w:val="00BB3A77"/>
    <w:rsid w:val="00BE3635"/>
    <w:rsid w:val="00BF1831"/>
    <w:rsid w:val="00BF7AC1"/>
    <w:rsid w:val="00C351F5"/>
    <w:rsid w:val="00C45065"/>
    <w:rsid w:val="00C52758"/>
    <w:rsid w:val="00C626D8"/>
    <w:rsid w:val="00C6648E"/>
    <w:rsid w:val="00C66688"/>
    <w:rsid w:val="00C7614E"/>
    <w:rsid w:val="00C806F2"/>
    <w:rsid w:val="00C808AD"/>
    <w:rsid w:val="00C93557"/>
    <w:rsid w:val="00C97047"/>
    <w:rsid w:val="00CA073B"/>
    <w:rsid w:val="00CA39C7"/>
    <w:rsid w:val="00CC17F9"/>
    <w:rsid w:val="00CC1B36"/>
    <w:rsid w:val="00CC6A21"/>
    <w:rsid w:val="00CD20FF"/>
    <w:rsid w:val="00CE124E"/>
    <w:rsid w:val="00CE5CB7"/>
    <w:rsid w:val="00CF5E46"/>
    <w:rsid w:val="00CF7052"/>
    <w:rsid w:val="00D01860"/>
    <w:rsid w:val="00D03211"/>
    <w:rsid w:val="00D24AE0"/>
    <w:rsid w:val="00D262DE"/>
    <w:rsid w:val="00D30F5A"/>
    <w:rsid w:val="00D41C6D"/>
    <w:rsid w:val="00D43631"/>
    <w:rsid w:val="00D4578D"/>
    <w:rsid w:val="00D45F89"/>
    <w:rsid w:val="00D57588"/>
    <w:rsid w:val="00D60EED"/>
    <w:rsid w:val="00D62520"/>
    <w:rsid w:val="00D706F1"/>
    <w:rsid w:val="00D713A5"/>
    <w:rsid w:val="00D75305"/>
    <w:rsid w:val="00D80EB1"/>
    <w:rsid w:val="00D83697"/>
    <w:rsid w:val="00D8451A"/>
    <w:rsid w:val="00DA6FC4"/>
    <w:rsid w:val="00DB40AA"/>
    <w:rsid w:val="00DB5BF4"/>
    <w:rsid w:val="00DC3893"/>
    <w:rsid w:val="00DC4456"/>
    <w:rsid w:val="00DC5837"/>
    <w:rsid w:val="00DC67A7"/>
    <w:rsid w:val="00DD4BAC"/>
    <w:rsid w:val="00DE4333"/>
    <w:rsid w:val="00DE4B5A"/>
    <w:rsid w:val="00DE5CAE"/>
    <w:rsid w:val="00DE6412"/>
    <w:rsid w:val="00DF2509"/>
    <w:rsid w:val="00DF6929"/>
    <w:rsid w:val="00E03260"/>
    <w:rsid w:val="00E066FD"/>
    <w:rsid w:val="00E27D77"/>
    <w:rsid w:val="00E30825"/>
    <w:rsid w:val="00E31630"/>
    <w:rsid w:val="00E32308"/>
    <w:rsid w:val="00E3252D"/>
    <w:rsid w:val="00E52383"/>
    <w:rsid w:val="00E76FF7"/>
    <w:rsid w:val="00E82DF9"/>
    <w:rsid w:val="00E843E1"/>
    <w:rsid w:val="00E94BC3"/>
    <w:rsid w:val="00E97321"/>
    <w:rsid w:val="00EA0590"/>
    <w:rsid w:val="00EA1B16"/>
    <w:rsid w:val="00EA4422"/>
    <w:rsid w:val="00EA6BFF"/>
    <w:rsid w:val="00EA7C97"/>
    <w:rsid w:val="00EC0EAE"/>
    <w:rsid w:val="00ED4565"/>
    <w:rsid w:val="00ED4966"/>
    <w:rsid w:val="00EE2189"/>
    <w:rsid w:val="00EE6C29"/>
    <w:rsid w:val="00EF4B28"/>
    <w:rsid w:val="00EF630C"/>
    <w:rsid w:val="00F00BE7"/>
    <w:rsid w:val="00F07683"/>
    <w:rsid w:val="00F1448F"/>
    <w:rsid w:val="00F1733C"/>
    <w:rsid w:val="00F20A8B"/>
    <w:rsid w:val="00F416D6"/>
    <w:rsid w:val="00F417EE"/>
    <w:rsid w:val="00F451B6"/>
    <w:rsid w:val="00F566DA"/>
    <w:rsid w:val="00F66828"/>
    <w:rsid w:val="00F73211"/>
    <w:rsid w:val="00F80D0E"/>
    <w:rsid w:val="00F81F38"/>
    <w:rsid w:val="00F82264"/>
    <w:rsid w:val="00F92AD1"/>
    <w:rsid w:val="00F93B76"/>
    <w:rsid w:val="00FA29A3"/>
    <w:rsid w:val="00FA5188"/>
    <w:rsid w:val="00FA5EE6"/>
    <w:rsid w:val="00FB01DA"/>
    <w:rsid w:val="00FB35AD"/>
    <w:rsid w:val="00FE4B23"/>
    <w:rsid w:val="00FF2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chartTrackingRefBased/>
  <w15:docId w15:val="{824CE55E-C4EE-40FA-8ACA-C244EC68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76682"/>
    <w:rPr>
      <w:color w:val="0000FF"/>
      <w:u w:val="single"/>
    </w:rPr>
  </w:style>
  <w:style w:type="paragraph" w:styleId="NormalWeb">
    <w:name w:val="Normal (Web)"/>
    <w:basedOn w:val="Normal"/>
    <w:uiPriority w:val="99"/>
    <w:unhideWhenUsed/>
    <w:rsid w:val="000A2CC5"/>
    <w:pPr>
      <w:spacing w:before="100" w:beforeAutospacing="1" w:after="100" w:afterAutospacing="1"/>
      <w:jc w:val="left"/>
    </w:pPr>
    <w:rPr>
      <w:sz w:val="24"/>
      <w:szCs w:val="24"/>
      <w:lang w:val="sr-Latn-RS" w:eastAsia="sr-Latn-RS"/>
    </w:rPr>
  </w:style>
  <w:style w:type="character" w:styleId="Emphasis">
    <w:name w:val="Emphasis"/>
    <w:basedOn w:val="DefaultParagraphFont"/>
    <w:uiPriority w:val="20"/>
    <w:qFormat/>
    <w:rsid w:val="000A2CC5"/>
    <w:rPr>
      <w:i/>
      <w:iCs/>
    </w:rPr>
  </w:style>
  <w:style w:type="paragraph" w:styleId="BalloonText">
    <w:name w:val="Balloon Text"/>
    <w:basedOn w:val="Normal"/>
    <w:link w:val="BalloonTextChar"/>
    <w:uiPriority w:val="99"/>
    <w:semiHidden/>
    <w:unhideWhenUsed/>
    <w:rsid w:val="00DF25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509"/>
    <w:rPr>
      <w:rFonts w:ascii="Segoe UI" w:eastAsia="Times New Roman" w:hAnsi="Segoe UI" w:cs="Segoe UI"/>
      <w:sz w:val="18"/>
      <w:szCs w:val="18"/>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180027">
      <w:bodyDiv w:val="1"/>
      <w:marLeft w:val="0"/>
      <w:marRight w:val="0"/>
      <w:marTop w:val="0"/>
      <w:marBottom w:val="0"/>
      <w:divBdr>
        <w:top w:val="none" w:sz="0" w:space="0" w:color="auto"/>
        <w:left w:val="none" w:sz="0" w:space="0" w:color="auto"/>
        <w:bottom w:val="none" w:sz="0" w:space="0" w:color="auto"/>
        <w:right w:val="none" w:sz="0" w:space="0" w:color="auto"/>
      </w:divBdr>
    </w:div>
    <w:div w:id="194203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190/FULL2002181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46630/phm.12.2020.3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sopisi.junis.ni.ac.rs/index.php/FULingLit/article/view/3848/2655" TargetMode="External"/><Relationship Id="rId11" Type="http://schemas.openxmlformats.org/officeDocument/2006/relationships/image" Target="media/image1.jpeg"/><Relationship Id="rId5" Type="http://schemas.openxmlformats.org/officeDocument/2006/relationships/hyperlink" Target="https://doi.org/10.22190/FULL1802157S" TargetMode="External"/><Relationship Id="rId10" Type="http://schemas.openxmlformats.org/officeDocument/2006/relationships/hyperlink" Target="http://doi.fil.bg.ac.rs/volume.php?l=en&amp;pt=eb_ser&amp;issue=asec_sacs-2021-9&amp;i=-1" TargetMode="External"/><Relationship Id="rId4" Type="http://schemas.openxmlformats.org/officeDocument/2006/relationships/webSettings" Target="webSettings.xml"/><Relationship Id="rId9" Type="http://schemas.openxmlformats.org/officeDocument/2006/relationships/hyperlink" Target="https://doi.org/10.18485/asec_sacs.2021.9.ch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4531</Words>
  <Characters>25831</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Korisnik</cp:lastModifiedBy>
  <cp:revision>2</cp:revision>
  <cp:lastPrinted>2021-07-08T10:34:00Z</cp:lastPrinted>
  <dcterms:created xsi:type="dcterms:W3CDTF">2021-07-12T10:12:00Z</dcterms:created>
  <dcterms:modified xsi:type="dcterms:W3CDTF">2021-07-12T10:12:00Z</dcterms:modified>
</cp:coreProperties>
</file>